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06A39" w14:textId="77777777" w:rsidR="00DC1246" w:rsidRDefault="00DC1246" w:rsidP="00607CFA">
      <w:pPr>
        <w:jc w:val="center"/>
        <w:rPr>
          <w:rFonts w:ascii="Arial" w:hAnsi="Arial" w:cs="Arial"/>
          <w:b/>
          <w:bCs/>
          <w:sz w:val="28"/>
          <w:szCs w:val="28"/>
        </w:rPr>
      </w:pPr>
      <w:r>
        <w:rPr>
          <w:rFonts w:ascii="Arial" w:hAnsi="Arial" w:cs="Arial"/>
          <w:b/>
          <w:bCs/>
          <w:sz w:val="28"/>
          <w:szCs w:val="28"/>
        </w:rPr>
        <w:t>I</w:t>
      </w:r>
      <w:r w:rsidR="00ED0B4B" w:rsidRPr="006113F3">
        <w:rPr>
          <w:rFonts w:ascii="Arial" w:hAnsi="Arial" w:cs="Arial"/>
          <w:b/>
          <w:bCs/>
          <w:sz w:val="28"/>
          <w:szCs w:val="28"/>
        </w:rPr>
        <w:t>P17 G</w:t>
      </w:r>
      <w:r>
        <w:rPr>
          <w:rFonts w:ascii="Arial" w:hAnsi="Arial" w:cs="Arial"/>
          <w:b/>
          <w:bCs/>
          <w:sz w:val="28"/>
          <w:szCs w:val="28"/>
        </w:rPr>
        <w:t xml:space="preserve">ood </w:t>
      </w:r>
      <w:r w:rsidR="00ED0B4B" w:rsidRPr="006113F3">
        <w:rPr>
          <w:rFonts w:ascii="Arial" w:hAnsi="Arial" w:cs="Arial"/>
          <w:b/>
          <w:bCs/>
          <w:sz w:val="28"/>
          <w:szCs w:val="28"/>
        </w:rPr>
        <w:t>N</w:t>
      </w:r>
      <w:r>
        <w:rPr>
          <w:rFonts w:ascii="Arial" w:hAnsi="Arial" w:cs="Arial"/>
          <w:b/>
          <w:bCs/>
          <w:sz w:val="28"/>
          <w:szCs w:val="28"/>
        </w:rPr>
        <w:t xml:space="preserve">eighbour </w:t>
      </w:r>
      <w:r w:rsidR="00ED0B4B" w:rsidRPr="006113F3">
        <w:rPr>
          <w:rFonts w:ascii="Arial" w:hAnsi="Arial" w:cs="Arial"/>
          <w:b/>
          <w:bCs/>
          <w:sz w:val="28"/>
          <w:szCs w:val="28"/>
        </w:rPr>
        <w:t>S</w:t>
      </w:r>
      <w:r>
        <w:rPr>
          <w:rFonts w:ascii="Arial" w:hAnsi="Arial" w:cs="Arial"/>
          <w:b/>
          <w:bCs/>
          <w:sz w:val="28"/>
          <w:szCs w:val="28"/>
        </w:rPr>
        <w:t xml:space="preserve">cheme </w:t>
      </w:r>
      <w:r w:rsidR="00ED0B4B" w:rsidRPr="006113F3">
        <w:rPr>
          <w:rFonts w:ascii="Arial" w:hAnsi="Arial" w:cs="Arial"/>
          <w:b/>
          <w:bCs/>
          <w:sz w:val="28"/>
          <w:szCs w:val="28"/>
        </w:rPr>
        <w:t xml:space="preserve"> </w:t>
      </w:r>
    </w:p>
    <w:p w14:paraId="5185DB30" w14:textId="598360AB" w:rsidR="00ED0B4B" w:rsidRDefault="00ED0B4B" w:rsidP="00607CFA">
      <w:pPr>
        <w:jc w:val="center"/>
        <w:rPr>
          <w:rFonts w:ascii="Arial" w:hAnsi="Arial" w:cs="Arial"/>
          <w:b/>
          <w:bCs/>
          <w:sz w:val="28"/>
          <w:szCs w:val="28"/>
        </w:rPr>
      </w:pPr>
      <w:r w:rsidRPr="006113F3">
        <w:rPr>
          <w:rFonts w:ascii="Arial" w:hAnsi="Arial" w:cs="Arial"/>
          <w:b/>
          <w:bCs/>
          <w:sz w:val="28"/>
          <w:szCs w:val="28"/>
        </w:rPr>
        <w:t>Theor</w:t>
      </w:r>
      <w:r w:rsidR="00E63A2D" w:rsidRPr="006113F3">
        <w:rPr>
          <w:rFonts w:ascii="Arial" w:hAnsi="Arial" w:cs="Arial"/>
          <w:b/>
          <w:bCs/>
          <w:sz w:val="28"/>
          <w:szCs w:val="28"/>
        </w:rPr>
        <w:t>y</w:t>
      </w:r>
      <w:r w:rsidR="00390E7A" w:rsidRPr="006113F3">
        <w:rPr>
          <w:rFonts w:ascii="Arial" w:hAnsi="Arial" w:cs="Arial"/>
          <w:b/>
          <w:bCs/>
          <w:sz w:val="28"/>
          <w:szCs w:val="28"/>
        </w:rPr>
        <w:t xml:space="preserve"> o</w:t>
      </w:r>
      <w:r w:rsidRPr="006113F3">
        <w:rPr>
          <w:rFonts w:ascii="Arial" w:hAnsi="Arial" w:cs="Arial"/>
          <w:b/>
          <w:bCs/>
          <w:sz w:val="28"/>
          <w:szCs w:val="28"/>
        </w:rPr>
        <w:t>f Change</w:t>
      </w:r>
      <w:r w:rsidR="002A636B">
        <w:rPr>
          <w:rFonts w:ascii="Arial" w:hAnsi="Arial" w:cs="Arial"/>
          <w:b/>
          <w:bCs/>
          <w:sz w:val="28"/>
          <w:szCs w:val="28"/>
        </w:rPr>
        <w:t xml:space="preserve"> – </w:t>
      </w:r>
      <w:r w:rsidRPr="006113F3">
        <w:rPr>
          <w:rFonts w:ascii="Arial" w:hAnsi="Arial" w:cs="Arial"/>
          <w:b/>
          <w:bCs/>
          <w:sz w:val="28"/>
          <w:szCs w:val="28"/>
        </w:rPr>
        <w:t>Narrative</w:t>
      </w:r>
    </w:p>
    <w:p w14:paraId="4F0949A3" w14:textId="77777777" w:rsidR="002A636B" w:rsidRDefault="002A636B" w:rsidP="00607CFA">
      <w:pPr>
        <w:jc w:val="center"/>
        <w:rPr>
          <w:rFonts w:ascii="Arial" w:hAnsi="Arial" w:cs="Arial"/>
          <w:b/>
          <w:bCs/>
          <w:sz w:val="28"/>
          <w:szCs w:val="28"/>
        </w:rPr>
      </w:pPr>
    </w:p>
    <w:p w14:paraId="6995A67F" w14:textId="44292B4D" w:rsidR="00A10CE0" w:rsidRPr="002A636B" w:rsidRDefault="00967EB2" w:rsidP="002A636B">
      <w:pPr>
        <w:ind w:left="720"/>
        <w:rPr>
          <w:rFonts w:ascii="Arial" w:hAnsi="Arial" w:cs="Arial"/>
          <w:i/>
          <w:iCs/>
          <w:sz w:val="20"/>
          <w:szCs w:val="20"/>
        </w:rPr>
      </w:pPr>
      <w:r w:rsidRPr="002A636B">
        <w:rPr>
          <w:rFonts w:ascii="Arial" w:hAnsi="Arial" w:cs="Arial"/>
          <w:i/>
          <w:iCs/>
          <w:sz w:val="20"/>
          <w:szCs w:val="20"/>
        </w:rPr>
        <w:t>“</w:t>
      </w:r>
      <w:r w:rsidR="00A10CE0" w:rsidRPr="002A636B">
        <w:rPr>
          <w:rFonts w:ascii="Arial" w:hAnsi="Arial" w:cs="Arial"/>
          <w:i/>
          <w:iCs/>
          <w:sz w:val="20"/>
          <w:szCs w:val="20"/>
        </w:rPr>
        <w:t>Resilient communities have the local resources, skills, expertise and ‘know-how’ to help individuals, families, and communities to flourish. Individuals and communities who are self-sufficient and able to use their own assets to meet their needs, and those of others, have better outcomes.”</w:t>
      </w:r>
      <w:r w:rsidR="00EE3825" w:rsidRPr="002A636B">
        <w:rPr>
          <w:rFonts w:ascii="Arial" w:hAnsi="Arial" w:cs="Arial"/>
          <w:i/>
          <w:iCs/>
          <w:sz w:val="20"/>
          <w:szCs w:val="20"/>
        </w:rPr>
        <w:t xml:space="preserve"> (1)</w:t>
      </w:r>
    </w:p>
    <w:p w14:paraId="7F8E8510" w14:textId="77777777" w:rsidR="007727F7" w:rsidRPr="00182F4A" w:rsidRDefault="007727F7" w:rsidP="007727F7">
      <w:pPr>
        <w:ind w:left="360"/>
        <w:rPr>
          <w:rFonts w:ascii="Arial" w:hAnsi="Arial" w:cs="Arial"/>
          <w:b/>
          <w:bCs/>
        </w:rPr>
      </w:pPr>
      <w:r w:rsidRPr="00182F4A">
        <w:rPr>
          <w:rFonts w:ascii="Arial" w:hAnsi="Arial" w:cs="Arial"/>
          <w:b/>
          <w:bCs/>
        </w:rPr>
        <w:t>Context</w:t>
      </w:r>
    </w:p>
    <w:p w14:paraId="6B6E1437" w14:textId="1DC7E8E7" w:rsidR="00ED0B4B" w:rsidRPr="00182F4A" w:rsidRDefault="00413BE1" w:rsidP="00FB08CA">
      <w:pPr>
        <w:pStyle w:val="ListParagraph"/>
        <w:numPr>
          <w:ilvl w:val="0"/>
          <w:numId w:val="1"/>
        </w:numPr>
        <w:rPr>
          <w:rFonts w:ascii="Arial" w:hAnsi="Arial" w:cs="Arial"/>
        </w:rPr>
      </w:pPr>
      <w:r w:rsidRPr="00182F4A">
        <w:rPr>
          <w:rFonts w:ascii="Arial" w:hAnsi="Arial" w:cs="Arial"/>
        </w:rPr>
        <w:t>IP17GNS works with the whole community</w:t>
      </w:r>
      <w:r w:rsidR="00F64521" w:rsidRPr="00182F4A">
        <w:rPr>
          <w:rFonts w:ascii="Arial" w:hAnsi="Arial" w:cs="Arial"/>
        </w:rPr>
        <w:t xml:space="preserve"> of around 7,0</w:t>
      </w:r>
      <w:r w:rsidR="00E54147" w:rsidRPr="00182F4A">
        <w:rPr>
          <w:rFonts w:ascii="Arial" w:hAnsi="Arial" w:cs="Arial"/>
        </w:rPr>
        <w:t>0</w:t>
      </w:r>
      <w:r w:rsidR="00F64521" w:rsidRPr="00182F4A">
        <w:rPr>
          <w:rFonts w:ascii="Arial" w:hAnsi="Arial" w:cs="Arial"/>
        </w:rPr>
        <w:t>0 residents</w:t>
      </w:r>
      <w:r w:rsidRPr="00182F4A">
        <w:rPr>
          <w:rFonts w:ascii="Arial" w:hAnsi="Arial" w:cs="Arial"/>
        </w:rPr>
        <w:t xml:space="preserve"> in</w:t>
      </w:r>
      <w:r w:rsidR="00607CFA" w:rsidRPr="00182F4A">
        <w:rPr>
          <w:rFonts w:ascii="Arial" w:hAnsi="Arial" w:cs="Arial"/>
        </w:rPr>
        <w:t xml:space="preserve"> the small town of S</w:t>
      </w:r>
      <w:r w:rsidRPr="00182F4A">
        <w:rPr>
          <w:rFonts w:ascii="Arial" w:hAnsi="Arial" w:cs="Arial"/>
        </w:rPr>
        <w:t>axmundham</w:t>
      </w:r>
      <w:r w:rsidR="00607CFA" w:rsidRPr="00182F4A">
        <w:rPr>
          <w:rFonts w:ascii="Arial" w:hAnsi="Arial" w:cs="Arial"/>
        </w:rPr>
        <w:t xml:space="preserve"> and </w:t>
      </w:r>
      <w:r w:rsidR="00EE3825" w:rsidRPr="00182F4A">
        <w:rPr>
          <w:rFonts w:ascii="Arial" w:hAnsi="Arial" w:cs="Arial"/>
        </w:rPr>
        <w:t xml:space="preserve">surrounding parishes of </w:t>
      </w:r>
      <w:proofErr w:type="spellStart"/>
      <w:r w:rsidR="00EE3825" w:rsidRPr="00182F4A">
        <w:rPr>
          <w:rFonts w:ascii="Arial" w:hAnsi="Arial" w:cs="Arial"/>
        </w:rPr>
        <w:t>Benhall</w:t>
      </w:r>
      <w:proofErr w:type="spellEnd"/>
      <w:r w:rsidR="00EE3825" w:rsidRPr="00182F4A">
        <w:rPr>
          <w:rFonts w:ascii="Arial" w:hAnsi="Arial" w:cs="Arial"/>
        </w:rPr>
        <w:t xml:space="preserve"> and </w:t>
      </w:r>
      <w:proofErr w:type="spellStart"/>
      <w:r w:rsidR="00EE3825" w:rsidRPr="00182F4A">
        <w:rPr>
          <w:rFonts w:ascii="Arial" w:hAnsi="Arial" w:cs="Arial"/>
        </w:rPr>
        <w:t>Sternfield</w:t>
      </w:r>
      <w:proofErr w:type="spellEnd"/>
      <w:r w:rsidR="00EE3825" w:rsidRPr="00182F4A">
        <w:rPr>
          <w:rFonts w:ascii="Arial" w:hAnsi="Arial" w:cs="Arial"/>
        </w:rPr>
        <w:t xml:space="preserve">, and </w:t>
      </w:r>
      <w:proofErr w:type="spellStart"/>
      <w:r w:rsidR="00EE3825" w:rsidRPr="00182F4A">
        <w:rPr>
          <w:rFonts w:ascii="Arial" w:hAnsi="Arial" w:cs="Arial"/>
        </w:rPr>
        <w:t>Kelsale</w:t>
      </w:r>
      <w:proofErr w:type="spellEnd"/>
      <w:r w:rsidR="00EE3825" w:rsidRPr="00182F4A">
        <w:rPr>
          <w:rFonts w:ascii="Arial" w:hAnsi="Arial" w:cs="Arial"/>
        </w:rPr>
        <w:t>-Cum Carlton in East Suffolk</w:t>
      </w:r>
    </w:p>
    <w:p w14:paraId="7B09ACDE" w14:textId="14BF1683" w:rsidR="00413BE1" w:rsidRPr="00182F4A" w:rsidRDefault="00413BE1" w:rsidP="00FB08CA">
      <w:pPr>
        <w:pStyle w:val="ListParagraph"/>
        <w:numPr>
          <w:ilvl w:val="0"/>
          <w:numId w:val="1"/>
        </w:numPr>
        <w:rPr>
          <w:rFonts w:ascii="Arial" w:hAnsi="Arial" w:cs="Arial"/>
        </w:rPr>
      </w:pPr>
      <w:r w:rsidRPr="00182F4A">
        <w:rPr>
          <w:rFonts w:ascii="Arial" w:hAnsi="Arial" w:cs="Arial"/>
        </w:rPr>
        <w:t xml:space="preserve">The initial </w:t>
      </w:r>
      <w:r w:rsidR="00DE3604" w:rsidRPr="00182F4A">
        <w:rPr>
          <w:rFonts w:ascii="Arial" w:hAnsi="Arial" w:cs="Arial"/>
        </w:rPr>
        <w:t>C</w:t>
      </w:r>
      <w:r w:rsidRPr="00182F4A">
        <w:rPr>
          <w:rFonts w:ascii="Arial" w:hAnsi="Arial" w:cs="Arial"/>
        </w:rPr>
        <w:t>ovid</w:t>
      </w:r>
      <w:r w:rsidR="00DE3604" w:rsidRPr="00182F4A">
        <w:rPr>
          <w:rFonts w:ascii="Arial" w:hAnsi="Arial" w:cs="Arial"/>
        </w:rPr>
        <w:t>-19</w:t>
      </w:r>
      <w:r w:rsidRPr="00182F4A">
        <w:rPr>
          <w:rFonts w:ascii="Arial" w:hAnsi="Arial" w:cs="Arial"/>
        </w:rPr>
        <w:t xml:space="preserve"> emergency response was largely aimed at supporting needs arising out of lockdown and the isolation caused by the need</w:t>
      </w:r>
      <w:r w:rsidR="00B45176" w:rsidRPr="00182F4A">
        <w:rPr>
          <w:rFonts w:ascii="Arial" w:hAnsi="Arial" w:cs="Arial"/>
        </w:rPr>
        <w:t xml:space="preserve"> for some members of the community</w:t>
      </w:r>
      <w:r w:rsidRPr="00182F4A">
        <w:rPr>
          <w:rFonts w:ascii="Arial" w:hAnsi="Arial" w:cs="Arial"/>
        </w:rPr>
        <w:t xml:space="preserve"> to shield. </w:t>
      </w:r>
    </w:p>
    <w:p w14:paraId="1C482FAC" w14:textId="711DC2D2" w:rsidR="00413BE1" w:rsidRPr="00182F4A" w:rsidRDefault="00413BE1" w:rsidP="00FB08CA">
      <w:pPr>
        <w:pStyle w:val="ListParagraph"/>
        <w:numPr>
          <w:ilvl w:val="0"/>
          <w:numId w:val="1"/>
        </w:numPr>
        <w:rPr>
          <w:rFonts w:ascii="Arial" w:hAnsi="Arial" w:cs="Arial"/>
        </w:rPr>
      </w:pPr>
      <w:r w:rsidRPr="00182F4A">
        <w:rPr>
          <w:rFonts w:ascii="Arial" w:hAnsi="Arial" w:cs="Arial"/>
        </w:rPr>
        <w:t xml:space="preserve">Whilst there is an emphasis on alleviating unmet needs </w:t>
      </w:r>
      <w:r w:rsidR="00FB08CA" w:rsidRPr="00182F4A">
        <w:rPr>
          <w:rFonts w:ascii="Arial" w:hAnsi="Arial" w:cs="Arial"/>
        </w:rPr>
        <w:t>among</w:t>
      </w:r>
      <w:r w:rsidRPr="00182F4A">
        <w:rPr>
          <w:rFonts w:ascii="Arial" w:hAnsi="Arial" w:cs="Arial"/>
        </w:rPr>
        <w:t xml:space="preserve"> vulnerable members of the community there </w:t>
      </w:r>
      <w:r w:rsidR="00607CFA" w:rsidRPr="00182F4A">
        <w:rPr>
          <w:rFonts w:ascii="Arial" w:hAnsi="Arial" w:cs="Arial"/>
        </w:rPr>
        <w:t>is a range of</w:t>
      </w:r>
      <w:r w:rsidRPr="00182F4A">
        <w:rPr>
          <w:rFonts w:ascii="Arial" w:hAnsi="Arial" w:cs="Arial"/>
        </w:rPr>
        <w:t xml:space="preserve"> whole community events</w:t>
      </w:r>
      <w:r w:rsidR="00607CFA" w:rsidRPr="00182F4A">
        <w:rPr>
          <w:rFonts w:ascii="Arial" w:hAnsi="Arial" w:cs="Arial"/>
        </w:rPr>
        <w:t xml:space="preserve"> that </w:t>
      </w:r>
      <w:r w:rsidRPr="00182F4A">
        <w:rPr>
          <w:rFonts w:ascii="Arial" w:hAnsi="Arial" w:cs="Arial"/>
        </w:rPr>
        <w:t xml:space="preserve">have proved </w:t>
      </w:r>
      <w:r w:rsidR="00607CFA" w:rsidRPr="00182F4A">
        <w:rPr>
          <w:rFonts w:ascii="Arial" w:hAnsi="Arial" w:cs="Arial"/>
        </w:rPr>
        <w:t xml:space="preserve">to be </w:t>
      </w:r>
      <w:r w:rsidR="00390E7A" w:rsidRPr="00182F4A">
        <w:rPr>
          <w:rFonts w:ascii="Arial" w:hAnsi="Arial" w:cs="Arial"/>
        </w:rPr>
        <w:t>very</w:t>
      </w:r>
      <w:r w:rsidR="00607CFA" w:rsidRPr="00182F4A">
        <w:rPr>
          <w:rFonts w:ascii="Arial" w:hAnsi="Arial" w:cs="Arial"/>
        </w:rPr>
        <w:t xml:space="preserve"> popular</w:t>
      </w:r>
      <w:r w:rsidRPr="00182F4A">
        <w:rPr>
          <w:rFonts w:ascii="Arial" w:hAnsi="Arial" w:cs="Arial"/>
        </w:rPr>
        <w:t xml:space="preserve"> </w:t>
      </w:r>
      <w:r w:rsidR="00607CFA" w:rsidRPr="00182F4A">
        <w:rPr>
          <w:rFonts w:ascii="Arial" w:hAnsi="Arial" w:cs="Arial"/>
        </w:rPr>
        <w:t xml:space="preserve">with local people </w:t>
      </w:r>
      <w:r w:rsidRPr="00182F4A">
        <w:rPr>
          <w:rFonts w:ascii="Arial" w:hAnsi="Arial" w:cs="Arial"/>
        </w:rPr>
        <w:t>and contribute to our broader aim to build a resilient and inclusive community.</w:t>
      </w:r>
      <w:r w:rsidR="007E3DE6" w:rsidRPr="00182F4A">
        <w:rPr>
          <w:rFonts w:ascii="Arial" w:hAnsi="Arial" w:cs="Arial"/>
        </w:rPr>
        <w:t xml:space="preserve"> </w:t>
      </w:r>
      <w:r w:rsidR="00390E7A" w:rsidRPr="00182F4A">
        <w:rPr>
          <w:rFonts w:ascii="Arial" w:hAnsi="Arial" w:cs="Arial"/>
        </w:rPr>
        <w:t>Apart from being fun, i</w:t>
      </w:r>
      <w:r w:rsidR="007E3DE6" w:rsidRPr="00182F4A">
        <w:rPr>
          <w:rFonts w:ascii="Arial" w:hAnsi="Arial" w:cs="Arial"/>
        </w:rPr>
        <w:t>t is our belief that these events can act as gateway activities, building trust,</w:t>
      </w:r>
      <w:r w:rsidR="009246AD" w:rsidRPr="00182F4A">
        <w:rPr>
          <w:rFonts w:ascii="Arial" w:hAnsi="Arial" w:cs="Arial"/>
        </w:rPr>
        <w:t xml:space="preserve"> </w:t>
      </w:r>
      <w:r w:rsidR="007E3DE6" w:rsidRPr="00182F4A">
        <w:rPr>
          <w:rFonts w:ascii="Arial" w:hAnsi="Arial" w:cs="Arial"/>
        </w:rPr>
        <w:t>see</w:t>
      </w:r>
      <w:r w:rsidR="009246AD" w:rsidRPr="00182F4A">
        <w:rPr>
          <w:rFonts w:ascii="Arial" w:hAnsi="Arial" w:cs="Arial"/>
        </w:rPr>
        <w:t>ing</w:t>
      </w:r>
      <w:r w:rsidR="007E3DE6" w:rsidRPr="00182F4A">
        <w:rPr>
          <w:rFonts w:ascii="Arial" w:hAnsi="Arial" w:cs="Arial"/>
        </w:rPr>
        <w:t xml:space="preserve"> IP17GNS in action and making it easier to ask for help</w:t>
      </w:r>
      <w:r w:rsidR="009246AD" w:rsidRPr="00182F4A">
        <w:rPr>
          <w:rFonts w:ascii="Arial" w:hAnsi="Arial" w:cs="Arial"/>
        </w:rPr>
        <w:t>,</w:t>
      </w:r>
      <w:r w:rsidR="006165EA" w:rsidRPr="00182F4A">
        <w:rPr>
          <w:rFonts w:ascii="Arial" w:hAnsi="Arial" w:cs="Arial"/>
        </w:rPr>
        <w:t xml:space="preserve"> and importantly encourage more people to volunteer</w:t>
      </w:r>
      <w:r w:rsidRPr="00182F4A">
        <w:rPr>
          <w:rFonts w:ascii="Arial" w:hAnsi="Arial" w:cs="Arial"/>
        </w:rPr>
        <w:t xml:space="preserve">  </w:t>
      </w:r>
    </w:p>
    <w:p w14:paraId="0F6CA1B6" w14:textId="55846F53" w:rsidR="00DC1246" w:rsidRDefault="00EE3825" w:rsidP="006C4F3F">
      <w:pPr>
        <w:pStyle w:val="ListParagraph"/>
        <w:numPr>
          <w:ilvl w:val="0"/>
          <w:numId w:val="1"/>
        </w:numPr>
        <w:rPr>
          <w:rFonts w:ascii="Arial" w:hAnsi="Arial" w:cs="Arial"/>
        </w:rPr>
      </w:pPr>
      <w:r w:rsidRPr="00DC1246">
        <w:rPr>
          <w:rFonts w:ascii="Arial" w:hAnsi="Arial" w:cs="Arial"/>
        </w:rPr>
        <w:t>Volunteers are visible in the community, wearing their IP17 GNS logo clothing and anecdotal evidence from users suggest there is a great deal of trust and confidence in the organisation and our volunteers</w:t>
      </w:r>
    </w:p>
    <w:p w14:paraId="5D7A379E" w14:textId="193EAE14" w:rsidR="00B45176" w:rsidRPr="00DC1246" w:rsidRDefault="00607CFA" w:rsidP="006C4F3F">
      <w:pPr>
        <w:pStyle w:val="ListParagraph"/>
        <w:numPr>
          <w:ilvl w:val="0"/>
          <w:numId w:val="1"/>
        </w:numPr>
        <w:rPr>
          <w:rFonts w:ascii="Arial" w:hAnsi="Arial" w:cs="Arial"/>
        </w:rPr>
      </w:pPr>
      <w:r w:rsidRPr="00DC1246">
        <w:rPr>
          <w:rFonts w:ascii="Arial" w:hAnsi="Arial" w:cs="Arial"/>
        </w:rPr>
        <w:t>The way IP17GNS works is to make access to help as simple</w:t>
      </w:r>
      <w:r w:rsidR="00FC5951" w:rsidRPr="00DC1246">
        <w:rPr>
          <w:rFonts w:ascii="Arial" w:hAnsi="Arial" w:cs="Arial"/>
        </w:rPr>
        <w:t xml:space="preserve"> and free from stigma</w:t>
      </w:r>
      <w:r w:rsidRPr="00DC1246">
        <w:rPr>
          <w:rFonts w:ascii="Arial" w:hAnsi="Arial" w:cs="Arial"/>
        </w:rPr>
        <w:t xml:space="preserve"> as possible. When the organisation began its Covid</w:t>
      </w:r>
      <w:r w:rsidR="00DE3604" w:rsidRPr="00DC1246">
        <w:rPr>
          <w:rFonts w:ascii="Arial" w:hAnsi="Arial" w:cs="Arial"/>
        </w:rPr>
        <w:t>-19</w:t>
      </w:r>
      <w:r w:rsidRPr="00DC1246">
        <w:rPr>
          <w:rFonts w:ascii="Arial" w:hAnsi="Arial" w:cs="Arial"/>
        </w:rPr>
        <w:t xml:space="preserve"> response it worked hard to be flexible and responsive and to a large extent allow the community to determine the support that was needed.  This community led approach has been vital in ensuring that IP17 GNS remains local, connected, and relevan</w:t>
      </w:r>
      <w:r w:rsidR="007E3DE6" w:rsidRPr="00DC1246">
        <w:rPr>
          <w:rFonts w:ascii="Arial" w:hAnsi="Arial" w:cs="Arial"/>
        </w:rPr>
        <w:t>t</w:t>
      </w:r>
      <w:r w:rsidR="00EE3825" w:rsidRPr="00DC1246">
        <w:rPr>
          <w:rFonts w:ascii="Arial" w:hAnsi="Arial" w:cs="Arial"/>
        </w:rPr>
        <w:t xml:space="preserve"> and inclusive</w:t>
      </w:r>
      <w:r w:rsidR="00DC1246">
        <w:rPr>
          <w:rFonts w:ascii="Arial" w:hAnsi="Arial" w:cs="Arial"/>
        </w:rPr>
        <w:t>.</w:t>
      </w:r>
    </w:p>
    <w:p w14:paraId="43834591" w14:textId="77777777" w:rsidR="002E12A8" w:rsidRPr="00182F4A" w:rsidRDefault="002E12A8" w:rsidP="002E12A8">
      <w:pPr>
        <w:rPr>
          <w:rFonts w:ascii="Arial" w:hAnsi="Arial" w:cs="Arial"/>
          <w:b/>
          <w:bCs/>
        </w:rPr>
      </w:pPr>
      <w:r w:rsidRPr="00182F4A">
        <w:rPr>
          <w:rFonts w:ascii="Arial" w:hAnsi="Arial" w:cs="Arial"/>
          <w:b/>
          <w:bCs/>
        </w:rPr>
        <w:t>Assumptions</w:t>
      </w:r>
    </w:p>
    <w:p w14:paraId="1E10B4F4" w14:textId="7451E263" w:rsidR="002E12A8" w:rsidRPr="00182F4A" w:rsidRDefault="002E12A8" w:rsidP="002E12A8">
      <w:pPr>
        <w:pStyle w:val="ListParagraph"/>
        <w:numPr>
          <w:ilvl w:val="0"/>
          <w:numId w:val="3"/>
        </w:numPr>
        <w:rPr>
          <w:rFonts w:ascii="Arial" w:hAnsi="Arial" w:cs="Arial"/>
        </w:rPr>
      </w:pPr>
      <w:r w:rsidRPr="00182F4A">
        <w:rPr>
          <w:rFonts w:ascii="Arial" w:hAnsi="Arial" w:cs="Arial"/>
        </w:rPr>
        <w:t>The initial Covid</w:t>
      </w:r>
      <w:r w:rsidR="00B45176" w:rsidRPr="00182F4A">
        <w:rPr>
          <w:rFonts w:ascii="Arial" w:hAnsi="Arial" w:cs="Arial"/>
        </w:rPr>
        <w:t xml:space="preserve">-19 </w:t>
      </w:r>
      <w:r w:rsidRPr="00182F4A">
        <w:rPr>
          <w:rFonts w:ascii="Arial" w:hAnsi="Arial" w:cs="Arial"/>
        </w:rPr>
        <w:t>response was effect</w:t>
      </w:r>
      <w:r w:rsidR="00B45176" w:rsidRPr="00182F4A">
        <w:rPr>
          <w:rFonts w:ascii="Arial" w:hAnsi="Arial" w:cs="Arial"/>
        </w:rPr>
        <w:t>ively</w:t>
      </w:r>
      <w:r w:rsidRPr="00182F4A">
        <w:rPr>
          <w:rFonts w:ascii="Arial" w:hAnsi="Arial" w:cs="Arial"/>
        </w:rPr>
        <w:t xml:space="preserve"> a pilot for what might be the future of the organisation.  It has enabled us to build </w:t>
      </w:r>
      <w:r w:rsidR="00EE3825" w:rsidRPr="00182F4A">
        <w:rPr>
          <w:rFonts w:ascii="Arial" w:hAnsi="Arial" w:cs="Arial"/>
        </w:rPr>
        <w:t>our</w:t>
      </w:r>
      <w:r w:rsidRPr="00182F4A">
        <w:rPr>
          <w:rFonts w:ascii="Arial" w:hAnsi="Arial" w:cs="Arial"/>
        </w:rPr>
        <w:t xml:space="preserve"> volunteer group, learn what works, what users appreciate and </w:t>
      </w:r>
      <w:r w:rsidR="00B45176" w:rsidRPr="00182F4A">
        <w:rPr>
          <w:rFonts w:ascii="Arial" w:hAnsi="Arial" w:cs="Arial"/>
        </w:rPr>
        <w:t xml:space="preserve">importantly, </w:t>
      </w:r>
      <w:r w:rsidRPr="00182F4A">
        <w:rPr>
          <w:rFonts w:ascii="Arial" w:hAnsi="Arial" w:cs="Arial"/>
        </w:rPr>
        <w:t xml:space="preserve">what does not work </w:t>
      </w:r>
      <w:r w:rsidR="00607CFA" w:rsidRPr="00182F4A">
        <w:rPr>
          <w:rFonts w:ascii="Arial" w:hAnsi="Arial" w:cs="Arial"/>
        </w:rPr>
        <w:t>so</w:t>
      </w:r>
      <w:r w:rsidRPr="00182F4A">
        <w:rPr>
          <w:rFonts w:ascii="Arial" w:hAnsi="Arial" w:cs="Arial"/>
        </w:rPr>
        <w:t xml:space="preserve"> well  </w:t>
      </w:r>
    </w:p>
    <w:p w14:paraId="28620FB2" w14:textId="0466D98B" w:rsidR="00390E7A" w:rsidRPr="00182F4A" w:rsidRDefault="002E12A8" w:rsidP="002E12A8">
      <w:pPr>
        <w:pStyle w:val="ListParagraph"/>
        <w:numPr>
          <w:ilvl w:val="0"/>
          <w:numId w:val="3"/>
        </w:numPr>
        <w:rPr>
          <w:rFonts w:ascii="Arial" w:hAnsi="Arial" w:cs="Arial"/>
        </w:rPr>
      </w:pPr>
      <w:r w:rsidRPr="00182F4A">
        <w:rPr>
          <w:rFonts w:ascii="Arial" w:hAnsi="Arial" w:cs="Arial"/>
        </w:rPr>
        <w:t xml:space="preserve">The response by the community and the willingness and enthusiasm of our volunteers was evident at the start of the </w:t>
      </w:r>
      <w:r w:rsidR="00B45176" w:rsidRPr="00182F4A">
        <w:rPr>
          <w:rFonts w:ascii="Arial" w:hAnsi="Arial" w:cs="Arial"/>
        </w:rPr>
        <w:t>C</w:t>
      </w:r>
      <w:r w:rsidRPr="00182F4A">
        <w:rPr>
          <w:rFonts w:ascii="Arial" w:hAnsi="Arial" w:cs="Arial"/>
        </w:rPr>
        <w:t>ovid</w:t>
      </w:r>
      <w:r w:rsidR="00B45176" w:rsidRPr="00182F4A">
        <w:rPr>
          <w:rFonts w:ascii="Arial" w:hAnsi="Arial" w:cs="Arial"/>
        </w:rPr>
        <w:t xml:space="preserve">-19 </w:t>
      </w:r>
      <w:r w:rsidRPr="00182F4A">
        <w:rPr>
          <w:rFonts w:ascii="Arial" w:hAnsi="Arial" w:cs="Arial"/>
        </w:rPr>
        <w:t>response, the plan is to build on that resource</w:t>
      </w:r>
    </w:p>
    <w:p w14:paraId="01FAAFFD" w14:textId="78B45A6C" w:rsidR="002E12A8" w:rsidRPr="00182F4A" w:rsidRDefault="00390E7A" w:rsidP="002E12A8">
      <w:pPr>
        <w:pStyle w:val="ListParagraph"/>
        <w:numPr>
          <w:ilvl w:val="0"/>
          <w:numId w:val="3"/>
        </w:numPr>
        <w:rPr>
          <w:rFonts w:ascii="Arial" w:hAnsi="Arial" w:cs="Arial"/>
        </w:rPr>
      </w:pPr>
      <w:r w:rsidRPr="00182F4A">
        <w:rPr>
          <w:rFonts w:ascii="Arial" w:hAnsi="Arial" w:cs="Arial"/>
        </w:rPr>
        <w:t xml:space="preserve">The benefits to volunteers are considerable and have a positive impact on mind body and </w:t>
      </w:r>
      <w:r w:rsidR="00C24545" w:rsidRPr="00182F4A">
        <w:rPr>
          <w:rFonts w:ascii="Arial" w:hAnsi="Arial" w:cs="Arial"/>
        </w:rPr>
        <w:t>soul (</w:t>
      </w:r>
      <w:r w:rsidR="00EE3825" w:rsidRPr="00182F4A">
        <w:rPr>
          <w:rFonts w:ascii="Arial" w:hAnsi="Arial" w:cs="Arial"/>
        </w:rPr>
        <w:t>2</w:t>
      </w:r>
      <w:r w:rsidRPr="00182F4A">
        <w:rPr>
          <w:rFonts w:ascii="Arial" w:hAnsi="Arial" w:cs="Arial"/>
        </w:rPr>
        <w:t>)</w:t>
      </w:r>
    </w:p>
    <w:p w14:paraId="01E734BF" w14:textId="0862282D" w:rsidR="00607CFA" w:rsidRPr="00182F4A" w:rsidRDefault="00607CFA" w:rsidP="002E12A8">
      <w:pPr>
        <w:pStyle w:val="ListParagraph"/>
        <w:numPr>
          <w:ilvl w:val="0"/>
          <w:numId w:val="3"/>
        </w:numPr>
        <w:rPr>
          <w:rFonts w:ascii="Arial" w:hAnsi="Arial" w:cs="Arial"/>
        </w:rPr>
      </w:pPr>
      <w:r w:rsidRPr="00182F4A">
        <w:rPr>
          <w:rFonts w:ascii="Arial" w:hAnsi="Arial" w:cs="Arial"/>
        </w:rPr>
        <w:t xml:space="preserve">Poverty was present within the community before the pandemic but will have been highlighted by lockdown and for some, loss of income due to a reduction in hours and ineligibility for government support. There </w:t>
      </w:r>
      <w:r w:rsidR="00EE3825" w:rsidRPr="00182F4A">
        <w:rPr>
          <w:rFonts w:ascii="Arial" w:hAnsi="Arial" w:cs="Arial"/>
        </w:rPr>
        <w:t>w</w:t>
      </w:r>
      <w:r w:rsidRPr="00182F4A">
        <w:rPr>
          <w:rFonts w:ascii="Arial" w:hAnsi="Arial" w:cs="Arial"/>
        </w:rPr>
        <w:t>as a noticeable increase in demand for emergency food parcels coincid</w:t>
      </w:r>
      <w:r w:rsidR="009246AD" w:rsidRPr="00182F4A">
        <w:rPr>
          <w:rFonts w:ascii="Arial" w:hAnsi="Arial" w:cs="Arial"/>
        </w:rPr>
        <w:t>ing</w:t>
      </w:r>
      <w:r w:rsidRPr="00182F4A">
        <w:rPr>
          <w:rFonts w:ascii="Arial" w:hAnsi="Arial" w:cs="Arial"/>
        </w:rPr>
        <w:t xml:space="preserve"> with the economy </w:t>
      </w:r>
      <w:r w:rsidR="00F64521" w:rsidRPr="00182F4A">
        <w:rPr>
          <w:rFonts w:ascii="Arial" w:hAnsi="Arial" w:cs="Arial"/>
        </w:rPr>
        <w:t>re-</w:t>
      </w:r>
      <w:r w:rsidRPr="00182F4A">
        <w:rPr>
          <w:rFonts w:ascii="Arial" w:hAnsi="Arial" w:cs="Arial"/>
        </w:rPr>
        <w:t>opening</w:t>
      </w:r>
      <w:r w:rsidR="00F64521" w:rsidRPr="00182F4A">
        <w:rPr>
          <w:rFonts w:ascii="Arial" w:hAnsi="Arial" w:cs="Arial"/>
        </w:rPr>
        <w:t>,</w:t>
      </w:r>
      <w:r w:rsidRPr="00182F4A">
        <w:rPr>
          <w:rFonts w:ascii="Arial" w:hAnsi="Arial" w:cs="Arial"/>
        </w:rPr>
        <w:t xml:space="preserve"> employees having reduced hours</w:t>
      </w:r>
      <w:r w:rsidR="00F64521" w:rsidRPr="00182F4A">
        <w:rPr>
          <w:rFonts w:ascii="Arial" w:hAnsi="Arial" w:cs="Arial"/>
        </w:rPr>
        <w:t>,</w:t>
      </w:r>
      <w:r w:rsidRPr="00182F4A">
        <w:rPr>
          <w:rFonts w:ascii="Arial" w:hAnsi="Arial" w:cs="Arial"/>
        </w:rPr>
        <w:t xml:space="preserve"> or changes to benefits which have built in delays.</w:t>
      </w:r>
      <w:r w:rsidR="00DE3604" w:rsidRPr="00182F4A">
        <w:rPr>
          <w:rFonts w:ascii="Arial" w:hAnsi="Arial" w:cs="Arial"/>
        </w:rPr>
        <w:t xml:space="preserve"> We anticipate a spike in emergency food requests when the Universal Credit uplift is removed.</w:t>
      </w:r>
    </w:p>
    <w:p w14:paraId="203FF8B5" w14:textId="5C01B617" w:rsidR="00ED0B4B" w:rsidRPr="00182F4A" w:rsidRDefault="00ED0B4B">
      <w:pPr>
        <w:rPr>
          <w:rFonts w:ascii="Arial" w:hAnsi="Arial" w:cs="Arial"/>
          <w:b/>
          <w:bCs/>
        </w:rPr>
      </w:pPr>
      <w:r w:rsidRPr="00182F4A">
        <w:rPr>
          <w:rFonts w:ascii="Arial" w:hAnsi="Arial" w:cs="Arial"/>
          <w:b/>
          <w:bCs/>
        </w:rPr>
        <w:t>Evidence</w:t>
      </w:r>
    </w:p>
    <w:p w14:paraId="2460BE6E" w14:textId="693D72E7" w:rsidR="00E54147" w:rsidRPr="00182F4A" w:rsidRDefault="00E54147">
      <w:pPr>
        <w:rPr>
          <w:rFonts w:ascii="Arial" w:hAnsi="Arial" w:cs="Arial"/>
        </w:rPr>
      </w:pPr>
      <w:r w:rsidRPr="00182F4A">
        <w:rPr>
          <w:rFonts w:ascii="Arial" w:hAnsi="Arial" w:cs="Arial"/>
        </w:rPr>
        <w:t>The evidence inform</w:t>
      </w:r>
      <w:r w:rsidR="00EE3825" w:rsidRPr="00182F4A">
        <w:rPr>
          <w:rFonts w:ascii="Arial" w:hAnsi="Arial" w:cs="Arial"/>
        </w:rPr>
        <w:t>ing</w:t>
      </w:r>
      <w:r w:rsidRPr="00182F4A">
        <w:rPr>
          <w:rFonts w:ascii="Arial" w:hAnsi="Arial" w:cs="Arial"/>
        </w:rPr>
        <w:t xml:space="preserve"> our activities is organised </w:t>
      </w:r>
      <w:r w:rsidR="00EE3825" w:rsidRPr="00182F4A">
        <w:rPr>
          <w:rFonts w:ascii="Arial" w:hAnsi="Arial" w:cs="Arial"/>
        </w:rPr>
        <w:t>around</w:t>
      </w:r>
      <w:r w:rsidRPr="00182F4A">
        <w:rPr>
          <w:rFonts w:ascii="Arial" w:hAnsi="Arial" w:cs="Arial"/>
        </w:rPr>
        <w:t xml:space="preserve"> a small number of themes.  It is understood that many of the issues facing our community are not experienced </w:t>
      </w:r>
      <w:r w:rsidR="00EE3825" w:rsidRPr="00182F4A">
        <w:rPr>
          <w:rFonts w:ascii="Arial" w:hAnsi="Arial" w:cs="Arial"/>
        </w:rPr>
        <w:t>as a single issue.</w:t>
      </w:r>
      <w:r w:rsidRPr="00182F4A">
        <w:rPr>
          <w:rFonts w:ascii="Arial" w:hAnsi="Arial" w:cs="Arial"/>
        </w:rPr>
        <w:t xml:space="preserve"> Poverty</w:t>
      </w:r>
      <w:r w:rsidR="009246AD" w:rsidRPr="00182F4A">
        <w:rPr>
          <w:rFonts w:ascii="Arial" w:hAnsi="Arial" w:cs="Arial"/>
        </w:rPr>
        <w:t xml:space="preserve"> for example</w:t>
      </w:r>
      <w:r w:rsidR="00A1250B" w:rsidRPr="00182F4A">
        <w:rPr>
          <w:rFonts w:ascii="Arial" w:hAnsi="Arial" w:cs="Arial"/>
        </w:rPr>
        <w:t>,</w:t>
      </w:r>
      <w:r w:rsidR="009246AD" w:rsidRPr="00182F4A">
        <w:rPr>
          <w:rFonts w:ascii="Arial" w:hAnsi="Arial" w:cs="Arial"/>
        </w:rPr>
        <w:t xml:space="preserve"> is </w:t>
      </w:r>
      <w:r w:rsidRPr="00182F4A">
        <w:rPr>
          <w:rFonts w:ascii="Arial" w:hAnsi="Arial" w:cs="Arial"/>
        </w:rPr>
        <w:t>both a cause and a result of poorer physical and mental health, loneliness</w:t>
      </w:r>
      <w:r w:rsidR="009246AD" w:rsidRPr="00182F4A">
        <w:rPr>
          <w:rFonts w:ascii="Arial" w:hAnsi="Arial" w:cs="Arial"/>
        </w:rPr>
        <w:t>,</w:t>
      </w:r>
      <w:r w:rsidRPr="00182F4A">
        <w:rPr>
          <w:rFonts w:ascii="Arial" w:hAnsi="Arial" w:cs="Arial"/>
        </w:rPr>
        <w:t xml:space="preserve"> and data poverty. In contrast there are some in our community who are lonely</w:t>
      </w:r>
      <w:r w:rsidR="009246AD" w:rsidRPr="00182F4A">
        <w:rPr>
          <w:rFonts w:ascii="Arial" w:hAnsi="Arial" w:cs="Arial"/>
        </w:rPr>
        <w:t xml:space="preserve"> or who</w:t>
      </w:r>
      <w:r w:rsidRPr="00182F4A">
        <w:rPr>
          <w:rFonts w:ascii="Arial" w:hAnsi="Arial" w:cs="Arial"/>
        </w:rPr>
        <w:t xml:space="preserve"> may need a helping hand sometimes</w:t>
      </w:r>
      <w:r w:rsidR="009246AD" w:rsidRPr="00182F4A">
        <w:rPr>
          <w:rFonts w:ascii="Arial" w:hAnsi="Arial" w:cs="Arial"/>
        </w:rPr>
        <w:t xml:space="preserve"> </w:t>
      </w:r>
      <w:r w:rsidRPr="00182F4A">
        <w:rPr>
          <w:rFonts w:ascii="Arial" w:hAnsi="Arial" w:cs="Arial"/>
        </w:rPr>
        <w:t>but are not necessarily living in poverty. Whilst the community is aging, it is important not to make assumptions that</w:t>
      </w:r>
      <w:r w:rsidR="009246AD" w:rsidRPr="00182F4A">
        <w:rPr>
          <w:rFonts w:ascii="Arial" w:hAnsi="Arial" w:cs="Arial"/>
        </w:rPr>
        <w:t xml:space="preserve"> only</w:t>
      </w:r>
      <w:r w:rsidRPr="00182F4A">
        <w:rPr>
          <w:rFonts w:ascii="Arial" w:hAnsi="Arial" w:cs="Arial"/>
        </w:rPr>
        <w:t xml:space="preserve"> older residents need of support.  </w:t>
      </w:r>
    </w:p>
    <w:p w14:paraId="3B7E5856" w14:textId="77777777" w:rsidR="002A636B" w:rsidRDefault="002A636B" w:rsidP="0023513B">
      <w:pPr>
        <w:ind w:left="360"/>
        <w:rPr>
          <w:rFonts w:ascii="Arial" w:hAnsi="Arial" w:cs="Arial"/>
          <w:u w:val="single"/>
        </w:rPr>
      </w:pPr>
    </w:p>
    <w:p w14:paraId="19EAA5BB" w14:textId="1F37D1F5" w:rsidR="0023513B" w:rsidRPr="00182F4A" w:rsidRDefault="0023513B" w:rsidP="0023513B">
      <w:pPr>
        <w:ind w:left="360"/>
        <w:rPr>
          <w:rFonts w:ascii="Arial" w:hAnsi="Arial" w:cs="Arial"/>
          <w:u w:val="single"/>
        </w:rPr>
      </w:pPr>
      <w:r w:rsidRPr="00182F4A">
        <w:rPr>
          <w:rFonts w:ascii="Arial" w:hAnsi="Arial" w:cs="Arial"/>
          <w:u w:val="single"/>
        </w:rPr>
        <w:t>Loneliness</w:t>
      </w:r>
    </w:p>
    <w:p w14:paraId="6FB975FE" w14:textId="77777777" w:rsidR="00A1250B" w:rsidRPr="00182F4A" w:rsidRDefault="00F64521" w:rsidP="00284E40">
      <w:pPr>
        <w:numPr>
          <w:ilvl w:val="0"/>
          <w:numId w:val="2"/>
        </w:numPr>
        <w:shd w:val="clear" w:color="auto" w:fill="FFFFFF"/>
        <w:spacing w:before="100" w:beforeAutospacing="1" w:after="100" w:afterAutospacing="1" w:line="240" w:lineRule="auto"/>
        <w:rPr>
          <w:rFonts w:ascii="Arial" w:hAnsi="Arial" w:cs="Arial"/>
        </w:rPr>
      </w:pPr>
      <w:r w:rsidRPr="00182F4A">
        <w:rPr>
          <w:rFonts w:ascii="Arial" w:hAnsi="Arial" w:cs="Arial"/>
        </w:rPr>
        <w:t>S</w:t>
      </w:r>
      <w:r w:rsidR="00ED0B4B" w:rsidRPr="00182F4A">
        <w:rPr>
          <w:rFonts w:ascii="Arial" w:hAnsi="Arial" w:cs="Arial"/>
        </w:rPr>
        <w:t>ervice</w:t>
      </w:r>
      <w:r w:rsidR="009F4B30" w:rsidRPr="00182F4A">
        <w:rPr>
          <w:rFonts w:ascii="Arial" w:hAnsi="Arial" w:cs="Arial"/>
        </w:rPr>
        <w:t>s</w:t>
      </w:r>
      <w:r w:rsidR="00ED0B4B" w:rsidRPr="00182F4A">
        <w:rPr>
          <w:rFonts w:ascii="Arial" w:hAnsi="Arial" w:cs="Arial"/>
        </w:rPr>
        <w:t xml:space="preserve"> may be used as a proxy for needing social interaction.</w:t>
      </w:r>
      <w:r w:rsidR="00417AE4" w:rsidRPr="00182F4A">
        <w:rPr>
          <w:rFonts w:ascii="Arial" w:eastAsia="Times New Roman" w:hAnsi="Arial" w:cs="Arial"/>
          <w:color w:val="626262"/>
          <w:lang w:eastAsia="en-GB"/>
        </w:rPr>
        <w:t xml:space="preserve"> </w:t>
      </w:r>
      <w:r w:rsidR="00417AE4" w:rsidRPr="00417AE4">
        <w:rPr>
          <w:rFonts w:ascii="Arial" w:eastAsia="Times New Roman" w:hAnsi="Arial" w:cs="Arial"/>
          <w:lang w:eastAsia="en-GB"/>
        </w:rPr>
        <w:t>Older patients living alone are 50% more likely to access emergency care services</w:t>
      </w:r>
      <w:r w:rsidR="00417AE4" w:rsidRPr="00182F4A">
        <w:rPr>
          <w:rFonts w:ascii="Arial" w:eastAsia="Times New Roman" w:hAnsi="Arial" w:cs="Arial"/>
          <w:lang w:eastAsia="en-GB"/>
        </w:rPr>
        <w:t xml:space="preserve"> and 40% more likely to have more than 12 GP appointments in a year.</w:t>
      </w:r>
      <w:r w:rsidR="00967EB2" w:rsidRPr="00182F4A">
        <w:rPr>
          <w:rFonts w:ascii="Arial" w:eastAsia="Times New Roman" w:hAnsi="Arial" w:cs="Arial"/>
          <w:lang w:eastAsia="en-GB"/>
        </w:rPr>
        <w:t xml:space="preserve"> </w:t>
      </w:r>
      <w:r w:rsidR="00417AE4" w:rsidRPr="00182F4A">
        <w:rPr>
          <w:rFonts w:ascii="Arial" w:eastAsia="Times New Roman" w:hAnsi="Arial" w:cs="Arial"/>
          <w:lang w:eastAsia="en-GB"/>
        </w:rPr>
        <w:t>(</w:t>
      </w:r>
      <w:r w:rsidR="00A1250B" w:rsidRPr="00182F4A">
        <w:rPr>
          <w:rFonts w:ascii="Arial" w:eastAsia="Times New Roman" w:hAnsi="Arial" w:cs="Arial"/>
          <w:lang w:eastAsia="en-GB"/>
        </w:rPr>
        <w:t>3</w:t>
      </w:r>
      <w:r w:rsidR="00417AE4" w:rsidRPr="00182F4A">
        <w:rPr>
          <w:rFonts w:ascii="Arial" w:eastAsia="Times New Roman" w:hAnsi="Arial" w:cs="Arial"/>
          <w:lang w:eastAsia="en-GB"/>
        </w:rPr>
        <w:t>)</w:t>
      </w:r>
    </w:p>
    <w:p w14:paraId="509A8A09" w14:textId="4C161CFB" w:rsidR="00ED0B4B" w:rsidRPr="00182F4A" w:rsidRDefault="0023513B" w:rsidP="00284E40">
      <w:pPr>
        <w:numPr>
          <w:ilvl w:val="0"/>
          <w:numId w:val="2"/>
        </w:numPr>
        <w:shd w:val="clear" w:color="auto" w:fill="FFFFFF"/>
        <w:spacing w:before="100" w:beforeAutospacing="1" w:after="100" w:afterAutospacing="1" w:line="240" w:lineRule="auto"/>
        <w:rPr>
          <w:rFonts w:ascii="Arial" w:hAnsi="Arial" w:cs="Arial"/>
        </w:rPr>
      </w:pPr>
      <w:r w:rsidRPr="00182F4A">
        <w:rPr>
          <w:rFonts w:ascii="Arial" w:hAnsi="Arial" w:cs="Arial"/>
        </w:rPr>
        <w:t xml:space="preserve">It is believed that up to </w:t>
      </w:r>
      <w:r w:rsidR="00DE3604" w:rsidRPr="00182F4A">
        <w:rPr>
          <w:rFonts w:ascii="Arial" w:hAnsi="Arial" w:cs="Arial"/>
        </w:rPr>
        <w:t>28</w:t>
      </w:r>
      <w:r w:rsidR="00ED0B4B" w:rsidRPr="00182F4A">
        <w:rPr>
          <w:rFonts w:ascii="Arial" w:hAnsi="Arial" w:cs="Arial"/>
        </w:rPr>
        <w:t xml:space="preserve">% of GP appointments are due to </w:t>
      </w:r>
      <w:r w:rsidR="00FB08CA" w:rsidRPr="00182F4A">
        <w:rPr>
          <w:rFonts w:ascii="Arial" w:hAnsi="Arial" w:cs="Arial"/>
        </w:rPr>
        <w:t>l</w:t>
      </w:r>
      <w:r w:rsidR="00ED0B4B" w:rsidRPr="00182F4A">
        <w:rPr>
          <w:rFonts w:ascii="Arial" w:hAnsi="Arial" w:cs="Arial"/>
        </w:rPr>
        <w:t>oneliness rather than medical cause</w:t>
      </w:r>
      <w:r w:rsidR="00A1250B" w:rsidRPr="00182F4A">
        <w:rPr>
          <w:rFonts w:ascii="Arial" w:hAnsi="Arial" w:cs="Arial"/>
        </w:rPr>
        <w:t>.</w:t>
      </w:r>
      <w:r w:rsidR="00DE3604" w:rsidRPr="00182F4A">
        <w:rPr>
          <w:rFonts w:ascii="Arial" w:hAnsi="Arial" w:cs="Arial"/>
        </w:rPr>
        <w:t xml:space="preserve"> (</w:t>
      </w:r>
      <w:r w:rsidR="00A1250B" w:rsidRPr="00182F4A">
        <w:rPr>
          <w:rFonts w:ascii="Arial" w:hAnsi="Arial" w:cs="Arial"/>
        </w:rPr>
        <w:t>4</w:t>
      </w:r>
      <w:r w:rsidRPr="00182F4A">
        <w:rPr>
          <w:rFonts w:ascii="Arial" w:hAnsi="Arial" w:cs="Arial"/>
        </w:rPr>
        <w:t>)</w:t>
      </w:r>
    </w:p>
    <w:p w14:paraId="586E46EB" w14:textId="38F075FA" w:rsidR="00A1250B" w:rsidRPr="00182F4A" w:rsidRDefault="00A1250B" w:rsidP="00AC6B51">
      <w:pPr>
        <w:pStyle w:val="ListParagraph"/>
        <w:numPr>
          <w:ilvl w:val="0"/>
          <w:numId w:val="2"/>
        </w:numPr>
        <w:rPr>
          <w:rFonts w:ascii="Arial" w:hAnsi="Arial" w:cs="Arial"/>
        </w:rPr>
      </w:pPr>
      <w:r w:rsidRPr="00182F4A">
        <w:rPr>
          <w:rFonts w:ascii="Arial" w:hAnsi="Arial" w:cs="Arial"/>
        </w:rPr>
        <w:t>The health risks associated with loneliness are significant.</w:t>
      </w:r>
    </w:p>
    <w:p w14:paraId="7CE818E6" w14:textId="5C03C0E1" w:rsidR="0023513B" w:rsidRPr="00182F4A" w:rsidRDefault="0023513B" w:rsidP="002A636B">
      <w:pPr>
        <w:pStyle w:val="ListParagraph"/>
        <w:numPr>
          <w:ilvl w:val="1"/>
          <w:numId w:val="14"/>
        </w:numPr>
        <w:rPr>
          <w:rFonts w:ascii="Arial" w:hAnsi="Arial" w:cs="Arial"/>
        </w:rPr>
      </w:pPr>
      <w:r w:rsidRPr="00182F4A">
        <w:rPr>
          <w:rFonts w:ascii="Arial" w:hAnsi="Arial" w:cs="Arial"/>
        </w:rPr>
        <w:t>Loneliness, living alone and poor social connections are as bad for your health as smoking 15 cigarettes a day</w:t>
      </w:r>
    </w:p>
    <w:p w14:paraId="2C26F74B" w14:textId="58F19030" w:rsidR="0023513B" w:rsidRPr="00182F4A" w:rsidRDefault="0023513B" w:rsidP="002A636B">
      <w:pPr>
        <w:pStyle w:val="ListParagraph"/>
        <w:numPr>
          <w:ilvl w:val="1"/>
          <w:numId w:val="14"/>
        </w:numPr>
        <w:rPr>
          <w:rFonts w:ascii="Arial" w:hAnsi="Arial" w:cs="Arial"/>
        </w:rPr>
      </w:pPr>
      <w:r w:rsidRPr="00182F4A">
        <w:rPr>
          <w:rFonts w:ascii="Arial" w:hAnsi="Arial" w:cs="Arial"/>
        </w:rPr>
        <w:t>Loneliness is worse for you than obesity</w:t>
      </w:r>
    </w:p>
    <w:p w14:paraId="46357700" w14:textId="1EAFC621" w:rsidR="0023513B" w:rsidRPr="00182F4A" w:rsidRDefault="0023513B" w:rsidP="002A636B">
      <w:pPr>
        <w:pStyle w:val="ListParagraph"/>
        <w:numPr>
          <w:ilvl w:val="1"/>
          <w:numId w:val="14"/>
        </w:numPr>
        <w:rPr>
          <w:rFonts w:ascii="Arial" w:hAnsi="Arial" w:cs="Arial"/>
        </w:rPr>
      </w:pPr>
      <w:r w:rsidRPr="00182F4A">
        <w:rPr>
          <w:rFonts w:ascii="Arial" w:hAnsi="Arial" w:cs="Arial"/>
        </w:rPr>
        <w:t xml:space="preserve">Loneliness and social isolation </w:t>
      </w:r>
      <w:r w:rsidR="006165EA" w:rsidRPr="00182F4A">
        <w:rPr>
          <w:rFonts w:ascii="Arial" w:hAnsi="Arial" w:cs="Arial"/>
        </w:rPr>
        <w:t xml:space="preserve">are </w:t>
      </w:r>
      <w:r w:rsidRPr="00182F4A">
        <w:rPr>
          <w:rFonts w:ascii="Arial" w:hAnsi="Arial" w:cs="Arial"/>
        </w:rPr>
        <w:t xml:space="preserve">associated with an increased risk of developing coronary heart </w:t>
      </w:r>
      <w:r w:rsidR="00BA40E4" w:rsidRPr="00182F4A">
        <w:rPr>
          <w:rFonts w:ascii="Arial" w:hAnsi="Arial" w:cs="Arial"/>
        </w:rPr>
        <w:t>disease</w:t>
      </w:r>
      <w:r w:rsidRPr="00182F4A">
        <w:rPr>
          <w:rFonts w:ascii="Arial" w:hAnsi="Arial" w:cs="Arial"/>
        </w:rPr>
        <w:t xml:space="preserve"> and str</w:t>
      </w:r>
      <w:r w:rsidR="006165EA" w:rsidRPr="00182F4A">
        <w:rPr>
          <w:rFonts w:ascii="Arial" w:hAnsi="Arial" w:cs="Arial"/>
        </w:rPr>
        <w:t>o</w:t>
      </w:r>
      <w:r w:rsidRPr="00182F4A">
        <w:rPr>
          <w:rFonts w:ascii="Arial" w:hAnsi="Arial" w:cs="Arial"/>
        </w:rPr>
        <w:t>ke as well as increasing blood pressure</w:t>
      </w:r>
    </w:p>
    <w:p w14:paraId="4CC2831F" w14:textId="0AFCDD94" w:rsidR="0023513B" w:rsidRPr="00182F4A" w:rsidRDefault="0023513B" w:rsidP="002A636B">
      <w:pPr>
        <w:pStyle w:val="ListParagraph"/>
        <w:numPr>
          <w:ilvl w:val="1"/>
          <w:numId w:val="14"/>
        </w:numPr>
        <w:rPr>
          <w:rFonts w:ascii="Arial" w:hAnsi="Arial" w:cs="Arial"/>
        </w:rPr>
      </w:pPr>
      <w:r w:rsidRPr="00182F4A">
        <w:rPr>
          <w:rFonts w:ascii="Arial" w:hAnsi="Arial" w:cs="Arial"/>
        </w:rPr>
        <w:t>Loneliness and social isolation put individuals at greater risk of cognitive decline and dementia</w:t>
      </w:r>
      <w:r w:rsidR="00D069B3" w:rsidRPr="00182F4A">
        <w:rPr>
          <w:rFonts w:ascii="Arial" w:hAnsi="Arial" w:cs="Arial"/>
        </w:rPr>
        <w:t>. (4)</w:t>
      </w:r>
    </w:p>
    <w:p w14:paraId="7B4ADBF4" w14:textId="6B2B7521" w:rsidR="00D069B3" w:rsidRPr="00182F4A" w:rsidRDefault="006165EA" w:rsidP="002A636B">
      <w:pPr>
        <w:pStyle w:val="ListParagraph"/>
        <w:numPr>
          <w:ilvl w:val="1"/>
          <w:numId w:val="14"/>
        </w:numPr>
        <w:rPr>
          <w:rFonts w:ascii="Arial" w:hAnsi="Arial" w:cs="Arial"/>
        </w:rPr>
      </w:pPr>
      <w:r w:rsidRPr="00182F4A">
        <w:rPr>
          <w:rFonts w:ascii="Arial" w:hAnsi="Arial" w:cs="Arial"/>
        </w:rPr>
        <w:t>Whilst some</w:t>
      </w:r>
      <w:r w:rsidR="00D10234" w:rsidRPr="00182F4A">
        <w:rPr>
          <w:rFonts w:ascii="Arial" w:hAnsi="Arial" w:cs="Arial"/>
        </w:rPr>
        <w:t xml:space="preserve"> groups are more likely to experience loneliness, including those who are older or have disabilities or chronic illness, </w:t>
      </w:r>
      <w:r w:rsidR="00F230D6">
        <w:rPr>
          <w:rFonts w:ascii="Arial" w:hAnsi="Arial" w:cs="Arial"/>
        </w:rPr>
        <w:t>r</w:t>
      </w:r>
      <w:r w:rsidR="00D70F08" w:rsidRPr="00182F4A">
        <w:rPr>
          <w:rFonts w:ascii="Arial" w:hAnsi="Arial" w:cs="Arial"/>
        </w:rPr>
        <w:t xml:space="preserve">esearch by the Royal College of Nursing also revealed that younger respondents were more likely to have experienced loneliness. </w:t>
      </w:r>
      <w:r w:rsidR="00D069B3" w:rsidRPr="00182F4A">
        <w:rPr>
          <w:rFonts w:ascii="Arial" w:hAnsi="Arial" w:cs="Arial"/>
        </w:rPr>
        <w:t xml:space="preserve">(5) </w:t>
      </w:r>
    </w:p>
    <w:p w14:paraId="02BDA4CC" w14:textId="19C510B7" w:rsidR="0023513B" w:rsidRPr="00182F4A" w:rsidRDefault="0023513B" w:rsidP="0023513B">
      <w:pPr>
        <w:rPr>
          <w:rFonts w:ascii="Arial" w:hAnsi="Arial" w:cs="Arial"/>
          <w:u w:val="single"/>
        </w:rPr>
      </w:pPr>
      <w:r w:rsidRPr="00182F4A">
        <w:rPr>
          <w:rFonts w:ascii="Arial" w:hAnsi="Arial" w:cs="Arial"/>
          <w:u w:val="single"/>
        </w:rPr>
        <w:t>Health &amp; Wellbeing</w:t>
      </w:r>
    </w:p>
    <w:p w14:paraId="7A01B0A6" w14:textId="799E41BF" w:rsidR="00BA40E4" w:rsidRPr="00182F4A" w:rsidRDefault="00C77660" w:rsidP="00BA40E4">
      <w:pPr>
        <w:pStyle w:val="ListParagraph"/>
        <w:numPr>
          <w:ilvl w:val="0"/>
          <w:numId w:val="2"/>
        </w:numPr>
        <w:rPr>
          <w:rFonts w:ascii="Arial" w:hAnsi="Arial" w:cs="Arial"/>
        </w:rPr>
      </w:pPr>
      <w:r w:rsidRPr="00182F4A">
        <w:rPr>
          <w:rFonts w:ascii="Arial" w:hAnsi="Arial" w:cs="Arial"/>
        </w:rPr>
        <w:t xml:space="preserve">Many people in Suffolk enjoy relatively good health and wellbeing. </w:t>
      </w:r>
      <w:r w:rsidR="00BA40E4" w:rsidRPr="00182F4A">
        <w:rPr>
          <w:rFonts w:ascii="Arial" w:hAnsi="Arial" w:cs="Arial"/>
        </w:rPr>
        <w:t>Suffolk’s</w:t>
      </w:r>
      <w:r w:rsidRPr="00182F4A">
        <w:rPr>
          <w:rFonts w:ascii="Arial" w:hAnsi="Arial" w:cs="Arial"/>
        </w:rPr>
        <w:t xml:space="preserve"> population is </w:t>
      </w:r>
      <w:r w:rsidR="00BA40E4" w:rsidRPr="00182F4A">
        <w:rPr>
          <w:rFonts w:ascii="Arial" w:hAnsi="Arial" w:cs="Arial"/>
        </w:rPr>
        <w:t>aging,</w:t>
      </w:r>
      <w:r w:rsidRPr="00182F4A">
        <w:rPr>
          <w:rFonts w:ascii="Arial" w:hAnsi="Arial" w:cs="Arial"/>
        </w:rPr>
        <w:t xml:space="preserve"> and this is likely to increase local health and care need, particularly in relation to frailty </w:t>
      </w:r>
    </w:p>
    <w:p w14:paraId="381EEADD" w14:textId="474D4535" w:rsidR="00C77660" w:rsidRPr="00182F4A" w:rsidRDefault="00C77660" w:rsidP="00BA40E4">
      <w:pPr>
        <w:pStyle w:val="ListParagraph"/>
        <w:numPr>
          <w:ilvl w:val="0"/>
          <w:numId w:val="2"/>
        </w:numPr>
        <w:rPr>
          <w:rFonts w:ascii="Arial" w:hAnsi="Arial" w:cs="Arial"/>
        </w:rPr>
      </w:pPr>
      <w:r w:rsidRPr="00182F4A">
        <w:rPr>
          <w:rFonts w:ascii="Arial" w:hAnsi="Arial" w:cs="Arial"/>
        </w:rPr>
        <w:t>Sadly</w:t>
      </w:r>
      <w:r w:rsidR="00BA40E4" w:rsidRPr="00182F4A">
        <w:rPr>
          <w:rFonts w:ascii="Arial" w:hAnsi="Arial" w:cs="Arial"/>
        </w:rPr>
        <w:t>,</w:t>
      </w:r>
      <w:r w:rsidRPr="00182F4A">
        <w:rPr>
          <w:rFonts w:ascii="Arial" w:hAnsi="Arial" w:cs="Arial"/>
        </w:rPr>
        <w:t xml:space="preserve"> the number of years </w:t>
      </w:r>
      <w:r w:rsidR="009246AD" w:rsidRPr="00182F4A">
        <w:rPr>
          <w:rFonts w:ascii="Arial" w:hAnsi="Arial" w:cs="Arial"/>
        </w:rPr>
        <w:t>that</w:t>
      </w:r>
      <w:r w:rsidRPr="00182F4A">
        <w:rPr>
          <w:rFonts w:ascii="Arial" w:hAnsi="Arial" w:cs="Arial"/>
        </w:rPr>
        <w:t xml:space="preserve"> people spend </w:t>
      </w:r>
      <w:r w:rsidR="009246AD" w:rsidRPr="00182F4A">
        <w:rPr>
          <w:rFonts w:ascii="Arial" w:hAnsi="Arial" w:cs="Arial"/>
        </w:rPr>
        <w:t>i</w:t>
      </w:r>
      <w:r w:rsidRPr="00182F4A">
        <w:rPr>
          <w:rFonts w:ascii="Arial" w:hAnsi="Arial" w:cs="Arial"/>
        </w:rPr>
        <w:t>n good health in Suffolk is falling</w:t>
      </w:r>
    </w:p>
    <w:p w14:paraId="29444791" w14:textId="77777777" w:rsidR="00F64521" w:rsidRPr="00182F4A" w:rsidRDefault="00F64521" w:rsidP="00F64521">
      <w:pPr>
        <w:pStyle w:val="ListParagraph"/>
        <w:numPr>
          <w:ilvl w:val="0"/>
          <w:numId w:val="2"/>
        </w:numPr>
        <w:rPr>
          <w:rFonts w:ascii="Arial" w:hAnsi="Arial" w:cs="Arial"/>
        </w:rPr>
      </w:pPr>
      <w:r w:rsidRPr="00182F4A">
        <w:rPr>
          <w:rFonts w:ascii="Arial" w:hAnsi="Arial" w:cs="Arial"/>
        </w:rPr>
        <w:t xml:space="preserve">Whilst great improvements in life expectancy are to be celebrated, many people are living for many years with chronic disease which impact negatively on their quality of life. with </w:t>
      </w:r>
    </w:p>
    <w:p w14:paraId="405BB2ED" w14:textId="7A64CFCD" w:rsidR="009616D1" w:rsidRPr="00182F4A" w:rsidRDefault="00BA40E4" w:rsidP="00BA40E4">
      <w:pPr>
        <w:pStyle w:val="ListParagraph"/>
        <w:numPr>
          <w:ilvl w:val="0"/>
          <w:numId w:val="2"/>
        </w:numPr>
        <w:rPr>
          <w:rFonts w:ascii="Arial" w:hAnsi="Arial" w:cs="Arial"/>
        </w:rPr>
      </w:pPr>
      <w:r w:rsidRPr="00182F4A">
        <w:rPr>
          <w:rFonts w:ascii="Arial" w:hAnsi="Arial" w:cs="Arial"/>
        </w:rPr>
        <w:t>The extent of noncommunicable disease (diseases of lifestyle that are largely preventable) in the UK places increasing demand on services and impacts negatively on many lives. We know from extensive research on the issue that many chronic diseases are preventable with better diet and lifestyle</w:t>
      </w:r>
      <w:r w:rsidR="009616D1" w:rsidRPr="00182F4A">
        <w:rPr>
          <w:rFonts w:ascii="Arial" w:hAnsi="Arial" w:cs="Arial"/>
        </w:rPr>
        <w:t xml:space="preserve"> choices </w:t>
      </w:r>
      <w:r w:rsidR="006165EA" w:rsidRPr="00182F4A">
        <w:rPr>
          <w:rFonts w:ascii="Arial" w:hAnsi="Arial" w:cs="Arial"/>
        </w:rPr>
        <w:t xml:space="preserve"> </w:t>
      </w:r>
    </w:p>
    <w:p w14:paraId="74430718" w14:textId="2E399A7F" w:rsidR="009246AD" w:rsidRPr="00182F4A" w:rsidRDefault="009246AD" w:rsidP="009246AD">
      <w:pPr>
        <w:pStyle w:val="ListParagraph"/>
        <w:numPr>
          <w:ilvl w:val="0"/>
          <w:numId w:val="2"/>
        </w:numPr>
        <w:rPr>
          <w:rFonts w:ascii="Arial" w:hAnsi="Arial" w:cs="Arial"/>
        </w:rPr>
      </w:pPr>
      <w:r w:rsidRPr="00182F4A">
        <w:rPr>
          <w:rFonts w:ascii="Arial" w:hAnsi="Arial" w:cs="Arial"/>
        </w:rPr>
        <w:t>Adherence to a healthy lifestyle at mid-life is associated with a longer life expectancy free from major chronic disease. (</w:t>
      </w:r>
      <w:r w:rsidR="00F230D6">
        <w:rPr>
          <w:rFonts w:ascii="Arial" w:hAnsi="Arial" w:cs="Arial"/>
        </w:rPr>
        <w:t>6</w:t>
      </w:r>
      <w:r w:rsidRPr="00182F4A">
        <w:rPr>
          <w:rFonts w:ascii="Arial" w:hAnsi="Arial" w:cs="Arial"/>
        </w:rPr>
        <w:t>)</w:t>
      </w:r>
    </w:p>
    <w:p w14:paraId="61864DB2" w14:textId="6DD60C49" w:rsidR="00C77660" w:rsidRPr="00182F4A" w:rsidRDefault="00BA40E4" w:rsidP="00BA40E4">
      <w:pPr>
        <w:pStyle w:val="ListParagraph"/>
        <w:numPr>
          <w:ilvl w:val="0"/>
          <w:numId w:val="2"/>
        </w:numPr>
        <w:rPr>
          <w:rFonts w:ascii="Arial" w:hAnsi="Arial" w:cs="Arial"/>
        </w:rPr>
      </w:pPr>
      <w:r w:rsidRPr="00182F4A">
        <w:rPr>
          <w:rFonts w:ascii="Arial" w:hAnsi="Arial" w:cs="Arial"/>
        </w:rPr>
        <w:t>Whilst the organisation is not overtly a social prescriber</w:t>
      </w:r>
      <w:r w:rsidR="00FE5C5C">
        <w:rPr>
          <w:rFonts w:ascii="Arial" w:hAnsi="Arial" w:cs="Arial"/>
        </w:rPr>
        <w:t>,</w:t>
      </w:r>
      <w:r w:rsidRPr="00182F4A">
        <w:rPr>
          <w:rFonts w:ascii="Arial" w:hAnsi="Arial" w:cs="Arial"/>
        </w:rPr>
        <w:t xml:space="preserve"> </w:t>
      </w:r>
      <w:r w:rsidR="002A636B">
        <w:rPr>
          <w:rFonts w:ascii="Arial" w:hAnsi="Arial" w:cs="Arial"/>
        </w:rPr>
        <w:t xml:space="preserve">we can help by </w:t>
      </w:r>
      <w:r w:rsidRPr="00182F4A">
        <w:rPr>
          <w:rFonts w:ascii="Arial" w:hAnsi="Arial" w:cs="Arial"/>
        </w:rPr>
        <w:t>providing opportunities and support for people to learn, in a non-judgemental way, more about the issue and take steps to address factors that impact on their own health and well-being is an important part of building a resilient and inclusive community</w:t>
      </w:r>
      <w:r w:rsidR="009616D1" w:rsidRPr="00182F4A">
        <w:rPr>
          <w:rFonts w:ascii="Arial" w:hAnsi="Arial" w:cs="Arial"/>
        </w:rPr>
        <w:t>.</w:t>
      </w:r>
    </w:p>
    <w:p w14:paraId="3E9A174E" w14:textId="249C03D4" w:rsidR="00D069B3" w:rsidRPr="00182F4A" w:rsidRDefault="00FB08CA" w:rsidP="00F64521">
      <w:pPr>
        <w:pStyle w:val="ListParagraph"/>
        <w:numPr>
          <w:ilvl w:val="0"/>
          <w:numId w:val="2"/>
        </w:numPr>
        <w:rPr>
          <w:rFonts w:ascii="Arial" w:hAnsi="Arial" w:cs="Arial"/>
        </w:rPr>
      </w:pPr>
      <w:r w:rsidRPr="00182F4A">
        <w:rPr>
          <w:rFonts w:ascii="Arial" w:hAnsi="Arial" w:cs="Arial"/>
        </w:rPr>
        <w:t>The extent of mental health issues resulting from the pandemic are well documented nationally</w:t>
      </w:r>
    </w:p>
    <w:p w14:paraId="52568F1C" w14:textId="104B92F1" w:rsidR="006165EA" w:rsidRPr="00182F4A" w:rsidRDefault="00C77660" w:rsidP="002A636B">
      <w:pPr>
        <w:pStyle w:val="ListParagraph"/>
        <w:numPr>
          <w:ilvl w:val="1"/>
          <w:numId w:val="15"/>
        </w:numPr>
        <w:rPr>
          <w:rFonts w:ascii="Arial" w:hAnsi="Arial" w:cs="Arial"/>
        </w:rPr>
      </w:pPr>
      <w:r w:rsidRPr="00182F4A">
        <w:rPr>
          <w:rFonts w:ascii="Arial" w:hAnsi="Arial" w:cs="Arial"/>
        </w:rPr>
        <w:t>In Suffolk mental health issues</w:t>
      </w:r>
      <w:r w:rsidR="006165EA" w:rsidRPr="00182F4A">
        <w:rPr>
          <w:rFonts w:ascii="Arial" w:hAnsi="Arial" w:cs="Arial"/>
        </w:rPr>
        <w:t xml:space="preserve"> were already rising</w:t>
      </w:r>
      <w:r w:rsidRPr="00182F4A">
        <w:rPr>
          <w:rFonts w:ascii="Arial" w:hAnsi="Arial" w:cs="Arial"/>
        </w:rPr>
        <w:t xml:space="preserve"> </w:t>
      </w:r>
      <w:r w:rsidR="00697950" w:rsidRPr="00182F4A">
        <w:rPr>
          <w:rFonts w:ascii="Arial" w:hAnsi="Arial" w:cs="Arial"/>
        </w:rPr>
        <w:t>according</w:t>
      </w:r>
      <w:r w:rsidRPr="00182F4A">
        <w:rPr>
          <w:rFonts w:ascii="Arial" w:hAnsi="Arial" w:cs="Arial"/>
        </w:rPr>
        <w:t xml:space="preserve"> to pre pandemic</w:t>
      </w:r>
      <w:r w:rsidR="0056383B" w:rsidRPr="00182F4A">
        <w:rPr>
          <w:rFonts w:ascii="Arial" w:hAnsi="Arial" w:cs="Arial"/>
        </w:rPr>
        <w:t xml:space="preserve"> data</w:t>
      </w:r>
      <w:r w:rsidRPr="00182F4A">
        <w:rPr>
          <w:rFonts w:ascii="Arial" w:hAnsi="Arial" w:cs="Arial"/>
        </w:rPr>
        <w:t xml:space="preserve">  </w:t>
      </w:r>
    </w:p>
    <w:p w14:paraId="27718254" w14:textId="3E50E07F" w:rsidR="00697950" w:rsidRPr="00182F4A" w:rsidRDefault="00697950" w:rsidP="002A636B">
      <w:pPr>
        <w:pStyle w:val="ListParagraph"/>
        <w:numPr>
          <w:ilvl w:val="1"/>
          <w:numId w:val="15"/>
        </w:numPr>
        <w:rPr>
          <w:rFonts w:ascii="Arial" w:hAnsi="Arial" w:cs="Arial"/>
        </w:rPr>
      </w:pPr>
      <w:r w:rsidRPr="00182F4A">
        <w:rPr>
          <w:rFonts w:ascii="Arial" w:hAnsi="Arial" w:cs="Arial"/>
        </w:rPr>
        <w:t>Data from Ipswich &amp; East Suffolk CCG record the prevalence of depression, for example at around 10.1% among adults compared with 9.9% nationally</w:t>
      </w:r>
    </w:p>
    <w:p w14:paraId="3DA861D7" w14:textId="02BCF928" w:rsidR="00E54147" w:rsidRDefault="00E54147" w:rsidP="002A636B">
      <w:pPr>
        <w:pStyle w:val="ListParagraph"/>
        <w:numPr>
          <w:ilvl w:val="1"/>
          <w:numId w:val="15"/>
        </w:numPr>
        <w:rPr>
          <w:rFonts w:ascii="Arial" w:hAnsi="Arial" w:cs="Arial"/>
        </w:rPr>
      </w:pPr>
      <w:r w:rsidRPr="00182F4A">
        <w:rPr>
          <w:rFonts w:ascii="Arial" w:hAnsi="Arial" w:cs="Arial"/>
        </w:rPr>
        <w:t>Levels of self-harm are increasing.</w:t>
      </w:r>
      <w:r w:rsidR="00C24545" w:rsidRPr="00182F4A">
        <w:rPr>
          <w:rFonts w:ascii="Arial" w:hAnsi="Arial" w:cs="Arial"/>
        </w:rPr>
        <w:t xml:space="preserve"> </w:t>
      </w:r>
    </w:p>
    <w:p w14:paraId="26AF2CA1" w14:textId="10F6F9B3" w:rsidR="00FE5C5C" w:rsidRPr="00FE5C5C" w:rsidRDefault="00FE5C5C" w:rsidP="00FE5C5C">
      <w:pPr>
        <w:ind w:left="1080"/>
        <w:rPr>
          <w:rFonts w:ascii="Arial" w:hAnsi="Arial" w:cs="Arial"/>
        </w:rPr>
      </w:pPr>
      <w:r>
        <w:rPr>
          <w:rFonts w:ascii="Arial" w:hAnsi="Arial" w:cs="Arial"/>
        </w:rPr>
        <w:t>(7)</w:t>
      </w:r>
    </w:p>
    <w:p w14:paraId="2400673E" w14:textId="3FC143C6" w:rsidR="00D10234" w:rsidRPr="00182F4A" w:rsidRDefault="00FB08CA" w:rsidP="00F64521">
      <w:pPr>
        <w:pStyle w:val="ListParagraph"/>
        <w:numPr>
          <w:ilvl w:val="0"/>
          <w:numId w:val="2"/>
        </w:numPr>
        <w:rPr>
          <w:rFonts w:ascii="Arial" w:hAnsi="Arial" w:cs="Arial"/>
        </w:rPr>
      </w:pPr>
      <w:r w:rsidRPr="00182F4A">
        <w:rPr>
          <w:rFonts w:ascii="Arial" w:hAnsi="Arial" w:cs="Arial"/>
        </w:rPr>
        <w:t>There is evidence of unmet mental health needs in the IP17</w:t>
      </w:r>
      <w:r w:rsidR="00B92B77" w:rsidRPr="00182F4A">
        <w:rPr>
          <w:rFonts w:ascii="Arial" w:hAnsi="Arial" w:cs="Arial"/>
        </w:rPr>
        <w:t xml:space="preserve"> GNS</w:t>
      </w:r>
      <w:r w:rsidRPr="00182F4A">
        <w:rPr>
          <w:rFonts w:ascii="Arial" w:hAnsi="Arial" w:cs="Arial"/>
        </w:rPr>
        <w:t xml:space="preserve"> community </w:t>
      </w:r>
      <w:r w:rsidR="00B92B77" w:rsidRPr="00182F4A">
        <w:rPr>
          <w:rFonts w:ascii="Arial" w:hAnsi="Arial" w:cs="Arial"/>
        </w:rPr>
        <w:t xml:space="preserve">as </w:t>
      </w:r>
      <w:r w:rsidRPr="00182F4A">
        <w:rPr>
          <w:rFonts w:ascii="Arial" w:hAnsi="Arial" w:cs="Arial"/>
        </w:rPr>
        <w:t>reported by</w:t>
      </w:r>
      <w:r w:rsidR="00C77660" w:rsidRPr="00182F4A">
        <w:rPr>
          <w:rFonts w:ascii="Arial" w:hAnsi="Arial" w:cs="Arial"/>
        </w:rPr>
        <w:t xml:space="preserve"> our</w:t>
      </w:r>
      <w:r w:rsidRPr="00182F4A">
        <w:rPr>
          <w:rFonts w:ascii="Arial" w:hAnsi="Arial" w:cs="Arial"/>
        </w:rPr>
        <w:t xml:space="preserve"> volunteers.  Some may be transient and/or low level and may be alleviated by greater social interaction and </w:t>
      </w:r>
      <w:r w:rsidR="00DE3604" w:rsidRPr="00182F4A">
        <w:rPr>
          <w:rFonts w:ascii="Arial" w:hAnsi="Arial" w:cs="Arial"/>
        </w:rPr>
        <w:t xml:space="preserve">opportunities and support for </w:t>
      </w:r>
      <w:r w:rsidRPr="00182F4A">
        <w:rPr>
          <w:rFonts w:ascii="Arial" w:hAnsi="Arial" w:cs="Arial"/>
        </w:rPr>
        <w:t>communal activit</w:t>
      </w:r>
      <w:r w:rsidR="00C77660" w:rsidRPr="00182F4A">
        <w:rPr>
          <w:rFonts w:ascii="Arial" w:hAnsi="Arial" w:cs="Arial"/>
        </w:rPr>
        <w:t>y. IP17 GNS see their role as support</w:t>
      </w:r>
      <w:r w:rsidR="00E54147" w:rsidRPr="00182F4A">
        <w:rPr>
          <w:rFonts w:ascii="Arial" w:hAnsi="Arial" w:cs="Arial"/>
        </w:rPr>
        <w:t xml:space="preserve">ing </w:t>
      </w:r>
      <w:r w:rsidR="00F64521" w:rsidRPr="00182F4A">
        <w:rPr>
          <w:rFonts w:ascii="Arial" w:hAnsi="Arial" w:cs="Arial"/>
        </w:rPr>
        <w:t xml:space="preserve">prevention and </w:t>
      </w:r>
      <w:r w:rsidR="00C77660" w:rsidRPr="00182F4A">
        <w:rPr>
          <w:rFonts w:ascii="Arial" w:hAnsi="Arial" w:cs="Arial"/>
        </w:rPr>
        <w:t>very early intervention</w:t>
      </w:r>
      <w:r w:rsidR="00E54147" w:rsidRPr="00182F4A">
        <w:rPr>
          <w:rFonts w:ascii="Arial" w:hAnsi="Arial" w:cs="Arial"/>
        </w:rPr>
        <w:t>,</w:t>
      </w:r>
      <w:r w:rsidR="00C77660" w:rsidRPr="00182F4A">
        <w:rPr>
          <w:rFonts w:ascii="Arial" w:hAnsi="Arial" w:cs="Arial"/>
        </w:rPr>
        <w:t xml:space="preserve"> particularly in </w:t>
      </w:r>
      <w:r w:rsidR="00F64521" w:rsidRPr="00182F4A">
        <w:rPr>
          <w:rFonts w:ascii="Arial" w:hAnsi="Arial" w:cs="Arial"/>
        </w:rPr>
        <w:t>providing opportunities for</w:t>
      </w:r>
      <w:r w:rsidR="00C77660" w:rsidRPr="00182F4A">
        <w:rPr>
          <w:rFonts w:ascii="Arial" w:hAnsi="Arial" w:cs="Arial"/>
        </w:rPr>
        <w:t xml:space="preserve"> greater social interaction and signposting to other services where there are more serious concerns</w:t>
      </w:r>
    </w:p>
    <w:p w14:paraId="75AE8D48" w14:textId="6D74627B" w:rsidR="00672157" w:rsidRPr="00182F4A" w:rsidRDefault="00672157" w:rsidP="00F64521">
      <w:pPr>
        <w:ind w:left="142"/>
        <w:rPr>
          <w:rFonts w:ascii="Arial" w:hAnsi="Arial" w:cs="Arial"/>
          <w:u w:val="single"/>
        </w:rPr>
      </w:pPr>
      <w:r w:rsidRPr="00182F4A">
        <w:rPr>
          <w:rFonts w:ascii="Arial" w:hAnsi="Arial" w:cs="Arial"/>
          <w:u w:val="single"/>
        </w:rPr>
        <w:t>Material Need</w:t>
      </w:r>
    </w:p>
    <w:p w14:paraId="1CED81EF" w14:textId="67D1C574" w:rsidR="004D0014" w:rsidRPr="00182F4A" w:rsidRDefault="003E5D1B" w:rsidP="004D0014">
      <w:pPr>
        <w:pStyle w:val="ListParagraph"/>
        <w:numPr>
          <w:ilvl w:val="0"/>
          <w:numId w:val="11"/>
        </w:numPr>
        <w:rPr>
          <w:rFonts w:ascii="Arial" w:hAnsi="Arial" w:cs="Arial"/>
        </w:rPr>
      </w:pPr>
      <w:r w:rsidRPr="00182F4A">
        <w:rPr>
          <w:rFonts w:ascii="Arial" w:hAnsi="Arial" w:cs="Arial"/>
        </w:rPr>
        <w:t>IP17GNS cannot influence the complex and deeply entrenched structural issues that result in</w:t>
      </w:r>
      <w:r w:rsidR="00DC1246">
        <w:rPr>
          <w:rFonts w:ascii="Arial" w:hAnsi="Arial" w:cs="Arial"/>
        </w:rPr>
        <w:t xml:space="preserve"> chronic</w:t>
      </w:r>
      <w:r w:rsidRPr="00182F4A">
        <w:rPr>
          <w:rFonts w:ascii="Arial" w:hAnsi="Arial" w:cs="Arial"/>
        </w:rPr>
        <w:t xml:space="preserve"> poverty. It </w:t>
      </w:r>
      <w:r w:rsidR="00E63A2D" w:rsidRPr="00182F4A">
        <w:rPr>
          <w:rFonts w:ascii="Arial" w:hAnsi="Arial" w:cs="Arial"/>
        </w:rPr>
        <w:t xml:space="preserve">can </w:t>
      </w:r>
      <w:r w:rsidRPr="00182F4A">
        <w:rPr>
          <w:rFonts w:ascii="Arial" w:hAnsi="Arial" w:cs="Arial"/>
        </w:rPr>
        <w:t>play an important</w:t>
      </w:r>
      <w:r w:rsidR="004D0014" w:rsidRPr="00182F4A">
        <w:rPr>
          <w:rFonts w:ascii="Arial" w:hAnsi="Arial" w:cs="Arial"/>
        </w:rPr>
        <w:t xml:space="preserve"> local</w:t>
      </w:r>
      <w:r w:rsidRPr="00182F4A">
        <w:rPr>
          <w:rFonts w:ascii="Arial" w:hAnsi="Arial" w:cs="Arial"/>
        </w:rPr>
        <w:t xml:space="preserve"> role in providing emergency </w:t>
      </w:r>
      <w:r w:rsidR="00D42D4C" w:rsidRPr="00182F4A">
        <w:rPr>
          <w:rFonts w:ascii="Arial" w:hAnsi="Arial" w:cs="Arial"/>
        </w:rPr>
        <w:t>food supplies and signposting to other support services</w:t>
      </w:r>
      <w:r w:rsidR="004D0014" w:rsidRPr="00182F4A">
        <w:rPr>
          <w:rFonts w:ascii="Arial" w:hAnsi="Arial" w:cs="Arial"/>
        </w:rPr>
        <w:t xml:space="preserve">. On-going financial difficulties erode self-esteem, increase stress and impact </w:t>
      </w:r>
      <w:r w:rsidR="004D0014" w:rsidRPr="00182F4A">
        <w:rPr>
          <w:rFonts w:ascii="Arial" w:hAnsi="Arial" w:cs="Arial"/>
        </w:rPr>
        <w:lastRenderedPageBreak/>
        <w:t>negatively on relationships and families. The health impacts of poverty are well documented. Being chronically short of money makes it much harder to eat a healthy diet and maintain a healthy lifestyle. Those who live in poverty have a higher incidence of mental health issues and non- communicable diseases and do less well in education</w:t>
      </w:r>
    </w:p>
    <w:p w14:paraId="2272DCAD" w14:textId="14A8E5AC" w:rsidR="00D42D4C" w:rsidRPr="00182F4A" w:rsidRDefault="00F64521" w:rsidP="00AF7CE6">
      <w:pPr>
        <w:pStyle w:val="ListParagraph"/>
        <w:numPr>
          <w:ilvl w:val="0"/>
          <w:numId w:val="11"/>
        </w:numPr>
        <w:rPr>
          <w:rFonts w:ascii="Arial" w:hAnsi="Arial" w:cs="Arial"/>
        </w:rPr>
      </w:pPr>
      <w:r w:rsidRPr="00182F4A">
        <w:rPr>
          <w:rFonts w:ascii="Arial" w:hAnsi="Arial" w:cs="Arial"/>
        </w:rPr>
        <w:t>Whilst Suffolk does not experience higher than national levels of deprivation</w:t>
      </w:r>
      <w:r w:rsidR="00DC1246">
        <w:rPr>
          <w:rFonts w:ascii="Arial" w:hAnsi="Arial" w:cs="Arial"/>
        </w:rPr>
        <w:t>,</w:t>
      </w:r>
      <w:r w:rsidRPr="00182F4A">
        <w:rPr>
          <w:rFonts w:ascii="Arial" w:hAnsi="Arial" w:cs="Arial"/>
        </w:rPr>
        <w:t xml:space="preserve"> l</w:t>
      </w:r>
      <w:r w:rsidR="00C77660" w:rsidRPr="00182F4A">
        <w:rPr>
          <w:rFonts w:ascii="Arial" w:hAnsi="Arial" w:cs="Arial"/>
        </w:rPr>
        <w:t xml:space="preserve">evels of relative deprivation in Suffolk have </w:t>
      </w:r>
      <w:r w:rsidR="00C24545" w:rsidRPr="00182F4A">
        <w:rPr>
          <w:rFonts w:ascii="Arial" w:hAnsi="Arial" w:cs="Arial"/>
        </w:rPr>
        <w:t>increased.</w:t>
      </w:r>
      <w:r w:rsidR="007E6BBA" w:rsidRPr="00182F4A">
        <w:rPr>
          <w:rFonts w:ascii="Arial" w:hAnsi="Arial" w:cs="Arial"/>
        </w:rPr>
        <w:t xml:space="preserve"> In areas </w:t>
      </w:r>
      <w:r w:rsidRPr="00182F4A">
        <w:rPr>
          <w:rFonts w:ascii="Arial" w:hAnsi="Arial" w:cs="Arial"/>
        </w:rPr>
        <w:t>of relative wealth, particularly in rural communities</w:t>
      </w:r>
      <w:r w:rsidR="00697950" w:rsidRPr="00182F4A">
        <w:rPr>
          <w:rFonts w:ascii="Arial" w:hAnsi="Arial" w:cs="Arial"/>
        </w:rPr>
        <w:t>,</w:t>
      </w:r>
      <w:r w:rsidRPr="00182F4A">
        <w:rPr>
          <w:rFonts w:ascii="Arial" w:hAnsi="Arial" w:cs="Arial"/>
        </w:rPr>
        <w:t xml:space="preserve"> deprivation is</w:t>
      </w:r>
      <w:r w:rsidR="007E6BBA" w:rsidRPr="00182F4A">
        <w:rPr>
          <w:rFonts w:ascii="Arial" w:hAnsi="Arial" w:cs="Arial"/>
        </w:rPr>
        <w:t xml:space="preserve"> often</w:t>
      </w:r>
      <w:r w:rsidRPr="00182F4A">
        <w:rPr>
          <w:rFonts w:ascii="Arial" w:hAnsi="Arial" w:cs="Arial"/>
        </w:rPr>
        <w:t xml:space="preserve"> hidden as lower numbers of residents experiencing poverty will not be statistically significant. </w:t>
      </w:r>
      <w:r w:rsidR="00697950" w:rsidRPr="00182F4A">
        <w:rPr>
          <w:rFonts w:ascii="Arial" w:hAnsi="Arial" w:cs="Arial"/>
        </w:rPr>
        <w:t>Around 9% of residents in our community are receiving benefits of some kind</w:t>
      </w:r>
      <w:r w:rsidR="00D42D4C" w:rsidRPr="00182F4A">
        <w:rPr>
          <w:rFonts w:ascii="Arial" w:hAnsi="Arial" w:cs="Arial"/>
        </w:rPr>
        <w:t>, compared to 11.3% at county level and 13.5% nationally.</w:t>
      </w:r>
      <w:r w:rsidR="007E6BBA" w:rsidRPr="00182F4A">
        <w:rPr>
          <w:rFonts w:ascii="Arial" w:hAnsi="Arial" w:cs="Arial"/>
        </w:rPr>
        <w:t xml:space="preserve">  Social mobility in our community is very low</w:t>
      </w:r>
      <w:r w:rsidR="00182F4A" w:rsidRPr="00182F4A">
        <w:rPr>
          <w:rFonts w:ascii="Arial" w:hAnsi="Arial" w:cs="Arial"/>
        </w:rPr>
        <w:t>.</w:t>
      </w:r>
      <w:r w:rsidR="003E5D1B" w:rsidRPr="00182F4A">
        <w:rPr>
          <w:rFonts w:ascii="Arial" w:hAnsi="Arial" w:cs="Arial"/>
        </w:rPr>
        <w:t xml:space="preserve"> (</w:t>
      </w:r>
      <w:r w:rsidR="00FE5C5C">
        <w:rPr>
          <w:rFonts w:ascii="Arial" w:hAnsi="Arial" w:cs="Arial"/>
        </w:rPr>
        <w:t>7</w:t>
      </w:r>
      <w:r w:rsidR="00D42D4C" w:rsidRPr="00182F4A">
        <w:rPr>
          <w:rFonts w:ascii="Arial" w:hAnsi="Arial" w:cs="Arial"/>
        </w:rPr>
        <w:t>)</w:t>
      </w:r>
    </w:p>
    <w:p w14:paraId="1EACA9ED" w14:textId="352CC33D" w:rsidR="004D0014" w:rsidRPr="00182F4A" w:rsidRDefault="006113F3" w:rsidP="00182F4A">
      <w:pPr>
        <w:ind w:left="142"/>
        <w:rPr>
          <w:rFonts w:ascii="Arial" w:hAnsi="Arial" w:cs="Arial"/>
        </w:rPr>
      </w:pPr>
      <w:r w:rsidRPr="00182F4A">
        <w:rPr>
          <w:rFonts w:ascii="Arial" w:hAnsi="Arial" w:cs="Arial"/>
        </w:rPr>
        <w:t xml:space="preserve"> </w:t>
      </w:r>
    </w:p>
    <w:p w14:paraId="2ABAD7F8" w14:textId="64613111" w:rsidR="00D10234" w:rsidRPr="00182F4A" w:rsidRDefault="009616D1" w:rsidP="00D10234">
      <w:pPr>
        <w:ind w:left="360"/>
        <w:rPr>
          <w:rFonts w:ascii="Arial" w:hAnsi="Arial" w:cs="Arial"/>
          <w:u w:val="single"/>
        </w:rPr>
      </w:pPr>
      <w:r w:rsidRPr="00182F4A">
        <w:rPr>
          <w:rFonts w:ascii="Arial" w:hAnsi="Arial" w:cs="Arial"/>
          <w:u w:val="single"/>
        </w:rPr>
        <w:t>Data Poverty</w:t>
      </w:r>
      <w:r w:rsidR="00717189" w:rsidRPr="00182F4A">
        <w:rPr>
          <w:rFonts w:ascii="Arial" w:hAnsi="Arial" w:cs="Arial"/>
          <w:u w:val="single"/>
        </w:rPr>
        <w:t xml:space="preserve"> and Digital Exclusion</w:t>
      </w:r>
    </w:p>
    <w:p w14:paraId="591A8AB0" w14:textId="2563C13B" w:rsidR="00697950" w:rsidRPr="00182F4A" w:rsidRDefault="00AC6B51" w:rsidP="00717189">
      <w:pPr>
        <w:pStyle w:val="ListParagraph"/>
        <w:numPr>
          <w:ilvl w:val="0"/>
          <w:numId w:val="2"/>
        </w:numPr>
        <w:rPr>
          <w:rFonts w:ascii="Arial" w:hAnsi="Arial" w:cs="Arial"/>
          <w:b/>
          <w:bCs/>
        </w:rPr>
      </w:pPr>
      <w:r w:rsidRPr="00182F4A">
        <w:rPr>
          <w:rFonts w:ascii="Arial" w:hAnsi="Arial" w:cs="Arial"/>
        </w:rPr>
        <w:t xml:space="preserve">The extent to which members of the community can access online services is of concern. </w:t>
      </w:r>
      <w:r w:rsidR="00717189" w:rsidRPr="00182F4A">
        <w:rPr>
          <w:rFonts w:ascii="Arial" w:hAnsi="Arial" w:cs="Arial"/>
        </w:rPr>
        <w:t>Some</w:t>
      </w:r>
      <w:r w:rsidRPr="00182F4A">
        <w:rPr>
          <w:rFonts w:ascii="Arial" w:hAnsi="Arial" w:cs="Arial"/>
        </w:rPr>
        <w:t xml:space="preserve"> members of the community lack the</w:t>
      </w:r>
      <w:r w:rsidR="00A4784B" w:rsidRPr="00182F4A">
        <w:rPr>
          <w:rFonts w:ascii="Arial" w:hAnsi="Arial" w:cs="Arial"/>
        </w:rPr>
        <w:t xml:space="preserve"> equipment,</w:t>
      </w:r>
      <w:r w:rsidRPr="00182F4A">
        <w:rPr>
          <w:rFonts w:ascii="Arial" w:hAnsi="Arial" w:cs="Arial"/>
        </w:rPr>
        <w:t xml:space="preserve"> </w:t>
      </w:r>
      <w:r w:rsidR="00F64521" w:rsidRPr="00182F4A">
        <w:rPr>
          <w:rFonts w:ascii="Arial" w:hAnsi="Arial" w:cs="Arial"/>
        </w:rPr>
        <w:t>skills,</w:t>
      </w:r>
      <w:r w:rsidRPr="00182F4A">
        <w:rPr>
          <w:rFonts w:ascii="Arial" w:hAnsi="Arial" w:cs="Arial"/>
        </w:rPr>
        <w:t xml:space="preserve"> and confidence to use on-line services</w:t>
      </w:r>
      <w:r w:rsidR="00BC44A7" w:rsidRPr="00182F4A">
        <w:rPr>
          <w:rFonts w:ascii="Arial" w:hAnsi="Arial" w:cs="Arial"/>
        </w:rPr>
        <w:t>- resulting in digital exclusion</w:t>
      </w:r>
      <w:r w:rsidRPr="00182F4A">
        <w:rPr>
          <w:rFonts w:ascii="Arial" w:hAnsi="Arial" w:cs="Arial"/>
        </w:rPr>
        <w:t xml:space="preserve">, others will simply not be able to afford </w:t>
      </w:r>
      <w:r w:rsidR="00717189" w:rsidRPr="00182F4A">
        <w:rPr>
          <w:rFonts w:ascii="Arial" w:hAnsi="Arial" w:cs="Arial"/>
        </w:rPr>
        <w:t>sufficient secure mobile or</w:t>
      </w:r>
      <w:r w:rsidR="00A4784B" w:rsidRPr="00182F4A">
        <w:rPr>
          <w:rFonts w:ascii="Arial" w:hAnsi="Arial" w:cs="Arial"/>
        </w:rPr>
        <w:t xml:space="preserve"> </w:t>
      </w:r>
      <w:r w:rsidRPr="00182F4A">
        <w:rPr>
          <w:rFonts w:ascii="Arial" w:hAnsi="Arial" w:cs="Arial"/>
        </w:rPr>
        <w:t>broad band</w:t>
      </w:r>
      <w:r w:rsidR="00A4784B" w:rsidRPr="00182F4A">
        <w:rPr>
          <w:rFonts w:ascii="Arial" w:hAnsi="Arial" w:cs="Arial"/>
        </w:rPr>
        <w:t xml:space="preserve"> </w:t>
      </w:r>
      <w:r w:rsidR="00717189" w:rsidRPr="00182F4A">
        <w:rPr>
          <w:rFonts w:ascii="Arial" w:hAnsi="Arial" w:cs="Arial"/>
        </w:rPr>
        <w:t>data</w:t>
      </w:r>
      <w:r w:rsidR="00BC44A7" w:rsidRPr="00182F4A">
        <w:rPr>
          <w:rFonts w:ascii="Arial" w:hAnsi="Arial" w:cs="Arial"/>
        </w:rPr>
        <w:t xml:space="preserve"> or devices</w:t>
      </w:r>
      <w:r w:rsidR="00E63A2D" w:rsidRPr="00182F4A">
        <w:rPr>
          <w:rFonts w:ascii="Arial" w:hAnsi="Arial" w:cs="Arial"/>
        </w:rPr>
        <w:t>, resulting in data poverty</w:t>
      </w:r>
      <w:r w:rsidR="00672157" w:rsidRPr="00182F4A">
        <w:rPr>
          <w:rFonts w:ascii="Arial" w:hAnsi="Arial" w:cs="Arial"/>
        </w:rPr>
        <w:t xml:space="preserve"> </w:t>
      </w:r>
    </w:p>
    <w:p w14:paraId="4750F299" w14:textId="641E5BB9" w:rsidR="00717189" w:rsidRPr="00182F4A" w:rsidRDefault="00697950" w:rsidP="00697950">
      <w:pPr>
        <w:ind w:left="720"/>
        <w:rPr>
          <w:rFonts w:ascii="Arial" w:hAnsi="Arial" w:cs="Arial"/>
          <w:b/>
          <w:bCs/>
        </w:rPr>
      </w:pPr>
      <w:r w:rsidRPr="00182F4A">
        <w:rPr>
          <w:rFonts w:ascii="Arial" w:hAnsi="Arial" w:cs="Arial"/>
          <w:i/>
          <w:iCs/>
        </w:rPr>
        <w:t>“</w:t>
      </w:r>
      <w:r w:rsidR="00717189" w:rsidRPr="00182F4A">
        <w:rPr>
          <w:rFonts w:ascii="Arial" w:hAnsi="Arial" w:cs="Arial"/>
          <w:i/>
          <w:iCs/>
        </w:rPr>
        <w:t>The internet has become essential for accessing employment, education, health and care services, shopping, and social interactions – a reality exposed and embedded by the COVID-19 lockdowns.</w:t>
      </w:r>
      <w:r w:rsidRPr="00182F4A">
        <w:rPr>
          <w:rFonts w:ascii="Arial" w:hAnsi="Arial" w:cs="Arial"/>
          <w:i/>
          <w:iCs/>
        </w:rPr>
        <w:t>”</w:t>
      </w:r>
      <w:r w:rsidR="00717189" w:rsidRPr="00182F4A">
        <w:rPr>
          <w:rFonts w:ascii="Arial" w:hAnsi="Arial" w:cs="Arial"/>
        </w:rPr>
        <w:t xml:space="preserve"> (</w:t>
      </w:r>
      <w:r w:rsidR="00FE5C5C">
        <w:rPr>
          <w:rFonts w:ascii="Arial" w:hAnsi="Arial" w:cs="Arial"/>
        </w:rPr>
        <w:t>8</w:t>
      </w:r>
      <w:r w:rsidR="00717189" w:rsidRPr="00182F4A">
        <w:rPr>
          <w:rFonts w:ascii="Arial" w:hAnsi="Arial" w:cs="Arial"/>
        </w:rPr>
        <w:t>)</w:t>
      </w:r>
    </w:p>
    <w:p w14:paraId="1D493334" w14:textId="1036E7B5" w:rsidR="00717189" w:rsidRPr="00182F4A" w:rsidRDefault="007E6BBA" w:rsidP="00DE3604">
      <w:pPr>
        <w:pStyle w:val="ListParagraph"/>
        <w:numPr>
          <w:ilvl w:val="0"/>
          <w:numId w:val="2"/>
        </w:numPr>
        <w:ind w:left="360"/>
        <w:rPr>
          <w:rFonts w:ascii="Arial" w:hAnsi="Arial" w:cs="Arial"/>
          <w:b/>
          <w:bCs/>
        </w:rPr>
      </w:pPr>
      <w:r w:rsidRPr="00182F4A">
        <w:rPr>
          <w:rFonts w:ascii="Arial" w:hAnsi="Arial" w:cs="Arial"/>
        </w:rPr>
        <w:t>Some members of our</w:t>
      </w:r>
      <w:r w:rsidR="00AC6B51" w:rsidRPr="00182F4A">
        <w:rPr>
          <w:rFonts w:ascii="Arial" w:hAnsi="Arial" w:cs="Arial"/>
        </w:rPr>
        <w:t xml:space="preserve"> community </w:t>
      </w:r>
      <w:r w:rsidR="00697950" w:rsidRPr="00182F4A">
        <w:rPr>
          <w:rFonts w:ascii="Arial" w:hAnsi="Arial" w:cs="Arial"/>
        </w:rPr>
        <w:t>are excluded</w:t>
      </w:r>
      <w:r w:rsidRPr="00182F4A">
        <w:rPr>
          <w:rFonts w:ascii="Arial" w:hAnsi="Arial" w:cs="Arial"/>
        </w:rPr>
        <w:t xml:space="preserve"> from</w:t>
      </w:r>
      <w:r w:rsidR="00697950" w:rsidRPr="00182F4A">
        <w:rPr>
          <w:rFonts w:ascii="Arial" w:hAnsi="Arial" w:cs="Arial"/>
        </w:rPr>
        <w:t xml:space="preserve"> or have limited access to the very services that may help alleviate financial hardship.</w:t>
      </w:r>
      <w:r w:rsidR="00AC6B51" w:rsidRPr="00182F4A">
        <w:rPr>
          <w:rFonts w:ascii="Arial" w:hAnsi="Arial" w:cs="Arial"/>
        </w:rPr>
        <w:t xml:space="preserve"> For example, to make savings by switching utilities, </w:t>
      </w:r>
      <w:r w:rsidR="00BA40E4" w:rsidRPr="00182F4A">
        <w:rPr>
          <w:rFonts w:ascii="Arial" w:hAnsi="Arial" w:cs="Arial"/>
        </w:rPr>
        <w:t xml:space="preserve">applying for warmer home grants </w:t>
      </w:r>
    </w:p>
    <w:p w14:paraId="7529957C" w14:textId="017C5192" w:rsidR="00BC44A7" w:rsidRPr="00182F4A" w:rsidRDefault="00BC44A7" w:rsidP="00DE3604">
      <w:pPr>
        <w:pStyle w:val="ListParagraph"/>
        <w:numPr>
          <w:ilvl w:val="0"/>
          <w:numId w:val="2"/>
        </w:numPr>
        <w:ind w:left="360"/>
        <w:rPr>
          <w:rFonts w:ascii="Arial" w:hAnsi="Arial" w:cs="Arial"/>
          <w:b/>
          <w:bCs/>
        </w:rPr>
      </w:pPr>
      <w:r w:rsidRPr="00182F4A">
        <w:rPr>
          <w:rFonts w:ascii="Arial" w:hAnsi="Arial" w:cs="Arial"/>
        </w:rPr>
        <w:t>Our volunteers report a demand among service users for help in using the internet.</w:t>
      </w:r>
    </w:p>
    <w:p w14:paraId="66BCEB84" w14:textId="77777777" w:rsidR="007E6BBA" w:rsidRPr="00182F4A" w:rsidRDefault="007E6BBA" w:rsidP="00DE3604">
      <w:pPr>
        <w:ind w:left="360"/>
        <w:rPr>
          <w:rFonts w:ascii="Arial" w:hAnsi="Arial" w:cs="Arial"/>
          <w:b/>
          <w:bCs/>
        </w:rPr>
      </w:pPr>
    </w:p>
    <w:p w14:paraId="68FE8989" w14:textId="27F114EF" w:rsidR="00F53604" w:rsidRPr="00182F4A" w:rsidRDefault="00F53604" w:rsidP="00DE3604">
      <w:pPr>
        <w:ind w:left="360"/>
        <w:rPr>
          <w:rFonts w:ascii="Arial" w:hAnsi="Arial" w:cs="Arial"/>
          <w:b/>
          <w:bCs/>
        </w:rPr>
      </w:pPr>
      <w:r w:rsidRPr="00182F4A">
        <w:rPr>
          <w:rFonts w:ascii="Arial" w:hAnsi="Arial" w:cs="Arial"/>
          <w:b/>
          <w:bCs/>
        </w:rPr>
        <w:t>Enablers</w:t>
      </w:r>
    </w:p>
    <w:p w14:paraId="605082CC" w14:textId="7D1C3510" w:rsidR="00DE3604" w:rsidRPr="00182F4A" w:rsidRDefault="002E12A8" w:rsidP="00423EC8">
      <w:pPr>
        <w:pStyle w:val="ListParagraph"/>
        <w:numPr>
          <w:ilvl w:val="0"/>
          <w:numId w:val="4"/>
        </w:numPr>
        <w:rPr>
          <w:rFonts w:ascii="Arial" w:hAnsi="Arial" w:cs="Arial"/>
        </w:rPr>
      </w:pPr>
      <w:r w:rsidRPr="00182F4A">
        <w:rPr>
          <w:rFonts w:ascii="Arial" w:hAnsi="Arial" w:cs="Arial"/>
        </w:rPr>
        <w:t>To</w:t>
      </w:r>
      <w:r w:rsidR="00BC44A7" w:rsidRPr="00182F4A">
        <w:rPr>
          <w:rFonts w:ascii="Arial" w:hAnsi="Arial" w:cs="Arial"/>
        </w:rPr>
        <w:t xml:space="preserve"> continue to </w:t>
      </w:r>
      <w:r w:rsidR="00F53604" w:rsidRPr="00182F4A">
        <w:rPr>
          <w:rFonts w:ascii="Arial" w:hAnsi="Arial" w:cs="Arial"/>
        </w:rPr>
        <w:t xml:space="preserve">deliver </w:t>
      </w:r>
      <w:r w:rsidR="00BC44A7" w:rsidRPr="00182F4A">
        <w:rPr>
          <w:rFonts w:ascii="Arial" w:hAnsi="Arial" w:cs="Arial"/>
        </w:rPr>
        <w:t xml:space="preserve">and develop our range of </w:t>
      </w:r>
      <w:r w:rsidR="00F53604" w:rsidRPr="00182F4A">
        <w:rPr>
          <w:rFonts w:ascii="Arial" w:hAnsi="Arial" w:cs="Arial"/>
        </w:rPr>
        <w:t>activities and work towards an ambitious future for</w:t>
      </w:r>
      <w:r w:rsidR="00BC44A7" w:rsidRPr="00182F4A">
        <w:rPr>
          <w:rFonts w:ascii="Arial" w:hAnsi="Arial" w:cs="Arial"/>
        </w:rPr>
        <w:t xml:space="preserve"> our</w:t>
      </w:r>
      <w:r w:rsidR="00F53604" w:rsidRPr="00182F4A">
        <w:rPr>
          <w:rFonts w:ascii="Arial" w:hAnsi="Arial" w:cs="Arial"/>
        </w:rPr>
        <w:t xml:space="preserve"> community</w:t>
      </w:r>
      <w:r w:rsidR="00BA40E4" w:rsidRPr="00182F4A">
        <w:rPr>
          <w:rFonts w:ascii="Arial" w:hAnsi="Arial" w:cs="Arial"/>
        </w:rPr>
        <w:t>,</w:t>
      </w:r>
      <w:r w:rsidR="00F53604" w:rsidRPr="00182F4A">
        <w:rPr>
          <w:rFonts w:ascii="Arial" w:hAnsi="Arial" w:cs="Arial"/>
        </w:rPr>
        <w:t xml:space="preserve"> the organisation must be strong and sustainable.  This will be achieved through good governance, ensuring funding is in place</w:t>
      </w:r>
      <w:r w:rsidR="00DE3604" w:rsidRPr="00182F4A">
        <w:rPr>
          <w:rFonts w:ascii="Arial" w:hAnsi="Arial" w:cs="Arial"/>
        </w:rPr>
        <w:t xml:space="preserve"> and</w:t>
      </w:r>
      <w:r w:rsidR="00F53604" w:rsidRPr="00182F4A">
        <w:rPr>
          <w:rFonts w:ascii="Arial" w:hAnsi="Arial" w:cs="Arial"/>
        </w:rPr>
        <w:t xml:space="preserve"> maintaining our brilliant volunteer base</w:t>
      </w:r>
      <w:r w:rsidR="00DE3604" w:rsidRPr="00182F4A">
        <w:rPr>
          <w:rFonts w:ascii="Arial" w:hAnsi="Arial" w:cs="Arial"/>
        </w:rPr>
        <w:t>.</w:t>
      </w:r>
    </w:p>
    <w:p w14:paraId="13E7C71B" w14:textId="3CDD4899" w:rsidR="00FB08CA" w:rsidRPr="00182F4A" w:rsidRDefault="00DE3604" w:rsidP="00DE3604">
      <w:pPr>
        <w:pStyle w:val="ListParagraph"/>
        <w:numPr>
          <w:ilvl w:val="0"/>
          <w:numId w:val="4"/>
        </w:numPr>
        <w:rPr>
          <w:rFonts w:ascii="Arial" w:hAnsi="Arial" w:cs="Arial"/>
        </w:rPr>
      </w:pPr>
      <w:r w:rsidRPr="00182F4A">
        <w:rPr>
          <w:rFonts w:ascii="Arial" w:hAnsi="Arial" w:cs="Arial"/>
        </w:rPr>
        <w:t xml:space="preserve">We will work on our </w:t>
      </w:r>
      <w:r w:rsidR="00F53604" w:rsidRPr="00182F4A">
        <w:rPr>
          <w:rFonts w:ascii="Arial" w:hAnsi="Arial" w:cs="Arial"/>
        </w:rPr>
        <w:t>data</w:t>
      </w:r>
      <w:r w:rsidRPr="00182F4A">
        <w:rPr>
          <w:rFonts w:ascii="Arial" w:hAnsi="Arial" w:cs="Arial"/>
        </w:rPr>
        <w:t xml:space="preserve"> collection and develop an outcomes framework to measure </w:t>
      </w:r>
      <w:r w:rsidR="007E6BBA" w:rsidRPr="00182F4A">
        <w:rPr>
          <w:rFonts w:ascii="Arial" w:hAnsi="Arial" w:cs="Arial"/>
        </w:rPr>
        <w:t>our</w:t>
      </w:r>
      <w:r w:rsidRPr="00182F4A">
        <w:rPr>
          <w:rFonts w:ascii="Arial" w:hAnsi="Arial" w:cs="Arial"/>
        </w:rPr>
        <w:t xml:space="preserve"> impact and</w:t>
      </w:r>
      <w:r w:rsidR="00D42D4C" w:rsidRPr="00182F4A">
        <w:rPr>
          <w:rFonts w:ascii="Arial" w:hAnsi="Arial" w:cs="Arial"/>
        </w:rPr>
        <w:t xml:space="preserve"> </w:t>
      </w:r>
      <w:r w:rsidR="00F53604" w:rsidRPr="00182F4A">
        <w:rPr>
          <w:rFonts w:ascii="Arial" w:hAnsi="Arial" w:cs="Arial"/>
        </w:rPr>
        <w:t>inform</w:t>
      </w:r>
      <w:r w:rsidRPr="00182F4A">
        <w:rPr>
          <w:rFonts w:ascii="Arial" w:hAnsi="Arial" w:cs="Arial"/>
        </w:rPr>
        <w:t xml:space="preserve"> </w:t>
      </w:r>
      <w:r w:rsidR="00F53604" w:rsidRPr="00182F4A">
        <w:rPr>
          <w:rFonts w:ascii="Arial" w:hAnsi="Arial" w:cs="Arial"/>
        </w:rPr>
        <w:t>future</w:t>
      </w:r>
      <w:r w:rsidRPr="00182F4A">
        <w:rPr>
          <w:rFonts w:ascii="Arial" w:hAnsi="Arial" w:cs="Arial"/>
        </w:rPr>
        <w:t xml:space="preserve"> activities.</w:t>
      </w:r>
      <w:r w:rsidR="00AC6B51" w:rsidRPr="00182F4A">
        <w:rPr>
          <w:rFonts w:ascii="Arial" w:hAnsi="Arial" w:cs="Arial"/>
        </w:rPr>
        <w:t xml:space="preserve"> </w:t>
      </w:r>
    </w:p>
    <w:p w14:paraId="08AC8693" w14:textId="2404DB24" w:rsidR="00E54147" w:rsidRPr="00182F4A" w:rsidRDefault="00F53604" w:rsidP="00AC2C9D">
      <w:pPr>
        <w:pStyle w:val="ListParagraph"/>
        <w:numPr>
          <w:ilvl w:val="0"/>
          <w:numId w:val="4"/>
        </w:numPr>
        <w:rPr>
          <w:rFonts w:ascii="Arial" w:hAnsi="Arial" w:cs="Arial"/>
        </w:rPr>
      </w:pPr>
      <w:r w:rsidRPr="00182F4A">
        <w:rPr>
          <w:rFonts w:ascii="Arial" w:hAnsi="Arial" w:cs="Arial"/>
        </w:rPr>
        <w:t>IP17</w:t>
      </w:r>
      <w:r w:rsidR="007E6BBA" w:rsidRPr="00182F4A">
        <w:rPr>
          <w:rFonts w:ascii="Arial" w:hAnsi="Arial" w:cs="Arial"/>
        </w:rPr>
        <w:t xml:space="preserve"> </w:t>
      </w:r>
      <w:r w:rsidRPr="00182F4A">
        <w:rPr>
          <w:rFonts w:ascii="Arial" w:hAnsi="Arial" w:cs="Arial"/>
        </w:rPr>
        <w:t xml:space="preserve">GNS has worked hard to build relationships with other services in the community, both in the statutory and voluntary sector and the business and religious community.  </w:t>
      </w:r>
      <w:r w:rsidR="00E54147" w:rsidRPr="00182F4A">
        <w:rPr>
          <w:rFonts w:ascii="Arial" w:hAnsi="Arial" w:cs="Arial"/>
        </w:rPr>
        <w:t>I</w:t>
      </w:r>
      <w:r w:rsidRPr="00182F4A">
        <w:rPr>
          <w:rFonts w:ascii="Arial" w:hAnsi="Arial" w:cs="Arial"/>
        </w:rPr>
        <w:t>t is always our intention to support and collaborate rather than compete with other organisations so that the community can benefit from a wide range of services.</w:t>
      </w:r>
    </w:p>
    <w:p w14:paraId="123608CB" w14:textId="27D293DA" w:rsidR="00967EB2" w:rsidRPr="00967EB2" w:rsidRDefault="00C457D5" w:rsidP="002A636B">
      <w:pPr>
        <w:ind w:left="360"/>
        <w:rPr>
          <w:rFonts w:ascii="Arial" w:hAnsi="Arial" w:cs="Arial"/>
          <w:sz w:val="20"/>
          <w:szCs w:val="20"/>
        </w:rPr>
      </w:pPr>
      <w:r w:rsidRPr="00182F4A">
        <w:rPr>
          <w:rFonts w:ascii="Arial" w:hAnsi="Arial" w:cs="Arial"/>
        </w:rPr>
        <w:t xml:space="preserve"> </w:t>
      </w:r>
    </w:p>
    <w:p w14:paraId="7B645D32" w14:textId="7A767FF9" w:rsidR="00967EB2" w:rsidRPr="00182F4A" w:rsidRDefault="007E6BBA" w:rsidP="00967EB2">
      <w:pPr>
        <w:ind w:left="360"/>
        <w:rPr>
          <w:u w:val="single"/>
        </w:rPr>
      </w:pPr>
      <w:r w:rsidRPr="00182F4A">
        <w:rPr>
          <w:u w:val="single"/>
        </w:rPr>
        <w:t>References</w:t>
      </w:r>
    </w:p>
    <w:p w14:paraId="3DFC1A1B" w14:textId="05B2AE94" w:rsidR="00967EB2" w:rsidRPr="00FE5C5C" w:rsidRDefault="00967EB2" w:rsidP="00967EB2">
      <w:pPr>
        <w:ind w:left="360"/>
        <w:rPr>
          <w:rFonts w:ascii="Arial" w:hAnsi="Arial" w:cs="Arial"/>
          <w:sz w:val="16"/>
          <w:szCs w:val="16"/>
        </w:rPr>
      </w:pPr>
      <w:r w:rsidRPr="002A636B">
        <w:rPr>
          <w:sz w:val="16"/>
          <w:szCs w:val="16"/>
        </w:rPr>
        <w:t xml:space="preserve">(1) </w:t>
      </w:r>
      <w:r w:rsidR="00FE5C5C">
        <w:rPr>
          <w:rFonts w:ascii="Arial" w:hAnsi="Arial" w:cs="Arial"/>
          <w:sz w:val="16"/>
          <w:szCs w:val="16"/>
        </w:rPr>
        <w:t xml:space="preserve"> </w:t>
      </w:r>
      <w:hyperlink r:id="rId8" w:history="1">
        <w:r w:rsidR="00FE5C5C" w:rsidRPr="00FE5C5C">
          <w:rPr>
            <w:rFonts w:ascii="Arial" w:hAnsi="Arial" w:cs="Arial"/>
            <w:color w:val="0000FF"/>
            <w:sz w:val="16"/>
            <w:szCs w:val="16"/>
            <w:u w:val="single"/>
          </w:rPr>
          <w:t>Suffolk’s Joint Health and Wellbeing Strategy 2019-22 (healthysuffolk.org.uk)</w:t>
        </w:r>
      </w:hyperlink>
    </w:p>
    <w:p w14:paraId="61B4724B" w14:textId="2A5310BC" w:rsidR="00DE3604" w:rsidRPr="002A636B" w:rsidRDefault="00EE3825" w:rsidP="00EE3825">
      <w:pPr>
        <w:ind w:left="360"/>
        <w:rPr>
          <w:rFonts w:ascii="Arial" w:hAnsi="Arial" w:cs="Arial"/>
          <w:sz w:val="16"/>
          <w:szCs w:val="16"/>
        </w:rPr>
      </w:pPr>
      <w:r w:rsidRPr="002A636B">
        <w:rPr>
          <w:rFonts w:ascii="Arial" w:hAnsi="Arial" w:cs="Arial"/>
          <w:sz w:val="16"/>
          <w:szCs w:val="16"/>
        </w:rPr>
        <w:t xml:space="preserve">(2) </w:t>
      </w:r>
      <w:hyperlink r:id="rId9" w:history="1">
        <w:r w:rsidR="00390E7A" w:rsidRPr="002A636B">
          <w:rPr>
            <w:rFonts w:ascii="Arial" w:hAnsi="Arial" w:cs="Arial"/>
            <w:color w:val="0000FF"/>
            <w:sz w:val="16"/>
            <w:szCs w:val="16"/>
            <w:u w:val="single"/>
          </w:rPr>
          <w:t>Volunteering and its Surprising Benefits - HelpGuide.org</w:t>
        </w:r>
      </w:hyperlink>
    </w:p>
    <w:p w14:paraId="05EE0095" w14:textId="169BF2FF" w:rsidR="00417AE4" w:rsidRPr="002A636B" w:rsidRDefault="00A1250B" w:rsidP="00EE3825">
      <w:pPr>
        <w:ind w:left="360"/>
        <w:rPr>
          <w:rFonts w:ascii="Arial" w:eastAsia="Times New Roman" w:hAnsi="Arial" w:cs="Arial"/>
          <w:color w:val="626262"/>
          <w:sz w:val="16"/>
          <w:szCs w:val="16"/>
          <w:shd w:val="clear" w:color="auto" w:fill="FFFFFF"/>
          <w:lang w:eastAsia="en-GB"/>
        </w:rPr>
      </w:pPr>
      <w:r w:rsidRPr="002A636B">
        <w:rPr>
          <w:rFonts w:ascii="Arial" w:hAnsi="Arial" w:cs="Arial"/>
          <w:sz w:val="16"/>
          <w:szCs w:val="16"/>
        </w:rPr>
        <w:t xml:space="preserve">(3) </w:t>
      </w:r>
      <w:hyperlink r:id="rId10" w:history="1">
        <w:r w:rsidR="00417AE4" w:rsidRPr="002A636B">
          <w:rPr>
            <w:rFonts w:ascii="Arial" w:hAnsi="Arial" w:cs="Arial"/>
            <w:color w:val="0000FF"/>
            <w:sz w:val="16"/>
            <w:szCs w:val="16"/>
            <w:u w:val="single"/>
          </w:rPr>
          <w:t>Campaign’s new report calls for urgent action to tackle critical issue of loneliness | Campaign to End Loneliness</w:t>
        </w:r>
      </w:hyperlink>
      <w:r w:rsidR="002A636B" w:rsidRPr="002A636B">
        <w:rPr>
          <w:rFonts w:ascii="Arial" w:hAnsi="Arial" w:cs="Arial"/>
          <w:sz w:val="16"/>
          <w:szCs w:val="16"/>
        </w:rPr>
        <w:t>.</w:t>
      </w:r>
    </w:p>
    <w:p w14:paraId="4C9EEB18" w14:textId="76FF8457" w:rsidR="0023513B" w:rsidRPr="002A636B" w:rsidRDefault="00A1250B" w:rsidP="00A1250B">
      <w:pPr>
        <w:ind w:left="360"/>
        <w:rPr>
          <w:rFonts w:ascii="Arial" w:hAnsi="Arial" w:cs="Arial"/>
          <w:sz w:val="16"/>
          <w:szCs w:val="16"/>
        </w:rPr>
      </w:pPr>
      <w:r w:rsidRPr="002A636B">
        <w:rPr>
          <w:rFonts w:ascii="Arial" w:hAnsi="Arial" w:cs="Arial"/>
          <w:sz w:val="16"/>
          <w:szCs w:val="16"/>
        </w:rPr>
        <w:t>(4)</w:t>
      </w:r>
      <w:r w:rsidR="00D069B3" w:rsidRPr="002A636B">
        <w:rPr>
          <w:rFonts w:ascii="Arial" w:hAnsi="Arial" w:cs="Arial"/>
          <w:sz w:val="16"/>
          <w:szCs w:val="16"/>
        </w:rPr>
        <w:t xml:space="preserve"> </w:t>
      </w:r>
      <w:r w:rsidR="0023513B" w:rsidRPr="002A636B">
        <w:rPr>
          <w:rFonts w:ascii="Arial" w:hAnsi="Arial" w:cs="Arial"/>
          <w:sz w:val="16"/>
          <w:szCs w:val="16"/>
        </w:rPr>
        <w:t xml:space="preserve">  </w:t>
      </w:r>
      <w:hyperlink r:id="rId11" w:history="1">
        <w:r w:rsidR="00B90621" w:rsidRPr="002A636B">
          <w:rPr>
            <w:rStyle w:val="Hyperlink"/>
            <w:rFonts w:ascii="Arial" w:hAnsi="Arial" w:cs="Arial"/>
            <w:sz w:val="16"/>
            <w:szCs w:val="16"/>
          </w:rPr>
          <w:t>https://www.campaigntoendloneliness.org.the-facts-on-loneliness</w:t>
        </w:r>
      </w:hyperlink>
      <w:r w:rsidR="0056383B" w:rsidRPr="002A636B">
        <w:rPr>
          <w:rFonts w:ascii="Arial" w:hAnsi="Arial" w:cs="Arial"/>
          <w:sz w:val="16"/>
          <w:szCs w:val="16"/>
        </w:rPr>
        <w:t xml:space="preserve">  </w:t>
      </w:r>
      <w:r w:rsidR="00B90621" w:rsidRPr="002A636B">
        <w:rPr>
          <w:rFonts w:ascii="Arial" w:hAnsi="Arial" w:cs="Arial"/>
          <w:sz w:val="16"/>
          <w:szCs w:val="16"/>
        </w:rPr>
        <w:t xml:space="preserve">    </w:t>
      </w:r>
    </w:p>
    <w:p w14:paraId="1DBFF4B5" w14:textId="5F491226" w:rsidR="00D069B3" w:rsidRPr="002A636B" w:rsidRDefault="00D069B3" w:rsidP="00A1250B">
      <w:pPr>
        <w:ind w:left="360"/>
        <w:rPr>
          <w:rFonts w:ascii="Arial" w:hAnsi="Arial" w:cs="Arial"/>
          <w:sz w:val="16"/>
          <w:szCs w:val="16"/>
        </w:rPr>
      </w:pPr>
      <w:r w:rsidRPr="002A636B">
        <w:rPr>
          <w:rFonts w:ascii="Arial" w:hAnsi="Arial" w:cs="Arial"/>
          <w:sz w:val="16"/>
          <w:szCs w:val="16"/>
        </w:rPr>
        <w:t>(</w:t>
      </w:r>
      <w:r w:rsidR="00F230D6" w:rsidRPr="002A636B">
        <w:rPr>
          <w:rFonts w:ascii="Arial" w:hAnsi="Arial" w:cs="Arial"/>
          <w:sz w:val="16"/>
          <w:szCs w:val="16"/>
        </w:rPr>
        <w:t>5</w:t>
      </w:r>
      <w:r w:rsidRPr="002A636B">
        <w:rPr>
          <w:rFonts w:ascii="Arial" w:hAnsi="Arial" w:cs="Arial"/>
          <w:sz w:val="16"/>
          <w:szCs w:val="16"/>
        </w:rPr>
        <w:t xml:space="preserve">) </w:t>
      </w:r>
      <w:hyperlink r:id="rId12" w:history="1">
        <w:r w:rsidRPr="002A636B">
          <w:rPr>
            <w:rFonts w:ascii="Arial" w:hAnsi="Arial" w:cs="Arial"/>
            <w:color w:val="0000FF"/>
            <w:sz w:val="16"/>
            <w:szCs w:val="16"/>
            <w:u w:val="single"/>
          </w:rPr>
          <w:t>Loneliness | Public Health | Royal College of Nursing (rcn.org.uk)</w:t>
        </w:r>
      </w:hyperlink>
    </w:p>
    <w:p w14:paraId="679E1D25" w14:textId="3D109D79" w:rsidR="00BC44A7" w:rsidRPr="002A636B" w:rsidRDefault="00D069B3" w:rsidP="00C24545">
      <w:pPr>
        <w:ind w:left="360"/>
        <w:rPr>
          <w:rFonts w:ascii="Arial" w:hAnsi="Arial" w:cs="Arial"/>
          <w:sz w:val="16"/>
          <w:szCs w:val="16"/>
        </w:rPr>
      </w:pPr>
      <w:r w:rsidRPr="002A636B">
        <w:rPr>
          <w:rFonts w:ascii="Arial" w:hAnsi="Arial" w:cs="Arial"/>
          <w:sz w:val="16"/>
          <w:szCs w:val="16"/>
        </w:rPr>
        <w:t>(</w:t>
      </w:r>
      <w:r w:rsidR="00F230D6" w:rsidRPr="002A636B">
        <w:rPr>
          <w:rFonts w:ascii="Arial" w:hAnsi="Arial" w:cs="Arial"/>
          <w:sz w:val="16"/>
          <w:szCs w:val="16"/>
        </w:rPr>
        <w:t xml:space="preserve">6)   Healthy lifestyle and life expectancy free from cancer, cardiovascular </w:t>
      </w:r>
      <w:r w:rsidR="002A636B" w:rsidRPr="002A636B">
        <w:rPr>
          <w:rFonts w:ascii="Arial" w:hAnsi="Arial" w:cs="Arial"/>
          <w:sz w:val="16"/>
          <w:szCs w:val="16"/>
        </w:rPr>
        <w:t>disease,</w:t>
      </w:r>
      <w:r w:rsidR="00F230D6" w:rsidRPr="002A636B">
        <w:rPr>
          <w:rFonts w:ascii="Arial" w:hAnsi="Arial" w:cs="Arial"/>
          <w:sz w:val="16"/>
          <w:szCs w:val="16"/>
        </w:rPr>
        <w:t xml:space="preserve"> and type 2 diabetes: prospective cohort study.  The BMJ 2020   </w:t>
      </w:r>
      <w:hyperlink r:id="rId13" w:history="1">
        <w:r w:rsidR="00F230D6" w:rsidRPr="002A636B">
          <w:rPr>
            <w:rStyle w:val="Hyperlink"/>
            <w:rFonts w:ascii="Arial" w:hAnsi="Arial" w:cs="Arial"/>
            <w:sz w:val="16"/>
            <w:szCs w:val="16"/>
            <w:shd w:val="clear" w:color="auto" w:fill="FFFFFF"/>
          </w:rPr>
          <w:t>https://www.bmj.com/content/bmj/368/bmj.l6669.full.pdf</w:t>
        </w:r>
      </w:hyperlink>
      <w:r w:rsidR="00F230D6" w:rsidRPr="002A636B">
        <w:rPr>
          <w:rStyle w:val="HTMLCite"/>
          <w:rFonts w:ascii="Arial" w:hAnsi="Arial" w:cs="Arial"/>
          <w:i w:val="0"/>
          <w:iCs w:val="0"/>
          <w:color w:val="006621"/>
          <w:sz w:val="16"/>
          <w:szCs w:val="16"/>
          <w:shd w:val="clear" w:color="auto" w:fill="FFFFFF"/>
        </w:rPr>
        <w:t xml:space="preserve">. </w:t>
      </w:r>
      <w:r w:rsidR="00F230D6" w:rsidRPr="002A636B">
        <w:rPr>
          <w:rFonts w:ascii="Arial" w:hAnsi="Arial" w:cs="Arial"/>
          <w:color w:val="767676"/>
          <w:sz w:val="16"/>
          <w:szCs w:val="16"/>
          <w:shd w:val="clear" w:color="auto" w:fill="FFFFFF"/>
        </w:rPr>
        <w:t xml:space="preserve">  </w:t>
      </w:r>
      <w:r w:rsidRPr="002A636B">
        <w:rPr>
          <w:rFonts w:ascii="Arial" w:hAnsi="Arial" w:cs="Arial"/>
          <w:sz w:val="16"/>
          <w:szCs w:val="16"/>
        </w:rPr>
        <w:t xml:space="preserve"> </w:t>
      </w:r>
    </w:p>
    <w:p w14:paraId="533AC7C0" w14:textId="3560E9D1" w:rsidR="004D0014" w:rsidRPr="002A636B" w:rsidRDefault="004D0014" w:rsidP="00C24545">
      <w:pPr>
        <w:ind w:left="360"/>
        <w:rPr>
          <w:rFonts w:ascii="Arial" w:hAnsi="Arial" w:cs="Arial"/>
          <w:sz w:val="16"/>
          <w:szCs w:val="16"/>
        </w:rPr>
      </w:pPr>
      <w:r w:rsidRPr="002A636B">
        <w:rPr>
          <w:rFonts w:ascii="Arial" w:hAnsi="Arial" w:cs="Arial"/>
          <w:sz w:val="16"/>
          <w:szCs w:val="16"/>
        </w:rPr>
        <w:t>(</w:t>
      </w:r>
      <w:r w:rsidR="00FE5C5C">
        <w:rPr>
          <w:rFonts w:ascii="Arial" w:hAnsi="Arial" w:cs="Arial"/>
          <w:sz w:val="16"/>
          <w:szCs w:val="16"/>
        </w:rPr>
        <w:t>7</w:t>
      </w:r>
      <w:r w:rsidRPr="002A636B">
        <w:rPr>
          <w:rFonts w:ascii="Arial" w:hAnsi="Arial" w:cs="Arial"/>
          <w:sz w:val="16"/>
          <w:szCs w:val="16"/>
        </w:rPr>
        <w:t xml:space="preserve">) </w:t>
      </w:r>
      <w:r w:rsidR="00FE5C5C">
        <w:rPr>
          <w:rFonts w:ascii="Arial" w:hAnsi="Arial" w:cs="Arial"/>
          <w:sz w:val="16"/>
          <w:szCs w:val="16"/>
        </w:rPr>
        <w:t xml:space="preserve">  </w:t>
      </w:r>
      <w:hyperlink r:id="rId14" w:history="1">
        <w:r w:rsidR="00FE5C5C" w:rsidRPr="009B64E6">
          <w:rPr>
            <w:rStyle w:val="Hyperlink"/>
            <w:rFonts w:ascii="Arial" w:hAnsi="Arial" w:cs="Arial"/>
            <w:sz w:val="16"/>
            <w:szCs w:val="16"/>
          </w:rPr>
          <w:t>https://www.suffolkobservatory.info/</w:t>
        </w:r>
      </w:hyperlink>
      <w:r w:rsidR="00FE5C5C">
        <w:rPr>
          <w:rFonts w:ascii="Arial" w:hAnsi="Arial" w:cs="Arial"/>
          <w:sz w:val="16"/>
          <w:szCs w:val="16"/>
        </w:rPr>
        <w:t xml:space="preserve"> </w:t>
      </w:r>
    </w:p>
    <w:p w14:paraId="0DC54866" w14:textId="5620D073" w:rsidR="00A10CE0" w:rsidRPr="002A636B" w:rsidRDefault="004D0014" w:rsidP="00C24545">
      <w:pPr>
        <w:ind w:left="360"/>
        <w:rPr>
          <w:rFonts w:ascii="Arial" w:hAnsi="Arial" w:cs="Arial"/>
          <w:color w:val="626262"/>
          <w:sz w:val="18"/>
          <w:szCs w:val="18"/>
          <w:shd w:val="clear" w:color="auto" w:fill="FFFFFF"/>
        </w:rPr>
      </w:pPr>
      <w:r w:rsidRPr="002A636B">
        <w:rPr>
          <w:rFonts w:ascii="Arial" w:hAnsi="Arial" w:cs="Arial"/>
          <w:sz w:val="16"/>
          <w:szCs w:val="16"/>
        </w:rPr>
        <w:t>(</w:t>
      </w:r>
      <w:r w:rsidR="00FE5C5C">
        <w:rPr>
          <w:rFonts w:ascii="Arial" w:hAnsi="Arial" w:cs="Arial"/>
          <w:sz w:val="16"/>
          <w:szCs w:val="16"/>
        </w:rPr>
        <w:t>8</w:t>
      </w:r>
      <w:r w:rsidRPr="002A636B">
        <w:rPr>
          <w:rFonts w:ascii="Arial" w:hAnsi="Arial" w:cs="Arial"/>
          <w:sz w:val="16"/>
          <w:szCs w:val="16"/>
        </w:rPr>
        <w:t xml:space="preserve">) </w:t>
      </w:r>
      <w:hyperlink r:id="rId15" w:history="1">
        <w:r w:rsidR="00BC44A7" w:rsidRPr="002A636B">
          <w:rPr>
            <w:rFonts w:ascii="Arial" w:hAnsi="Arial" w:cs="Arial"/>
            <w:color w:val="0000FF"/>
            <w:sz w:val="16"/>
            <w:szCs w:val="16"/>
            <w:u w:val="single"/>
          </w:rPr>
          <w:t>Making-connections_Community-led-action-on-data-poverty_JULY-2021-1.pdf (localtrust.org.uk)</w:t>
        </w:r>
      </w:hyperlink>
      <w:r w:rsidR="00D069B3" w:rsidRPr="002A636B">
        <w:rPr>
          <w:rFonts w:ascii="Arial" w:hAnsi="Arial" w:cs="Arial"/>
          <w:sz w:val="18"/>
          <w:szCs w:val="18"/>
        </w:rPr>
        <w:t xml:space="preserve"> </w:t>
      </w:r>
    </w:p>
    <w:sectPr w:rsidR="00A10CE0" w:rsidRPr="002A636B" w:rsidSect="00B45176">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189B4" w14:textId="77777777" w:rsidR="007B467C" w:rsidRDefault="007B467C" w:rsidP="007727F7">
      <w:pPr>
        <w:spacing w:after="0" w:line="240" w:lineRule="auto"/>
      </w:pPr>
      <w:r>
        <w:separator/>
      </w:r>
    </w:p>
  </w:endnote>
  <w:endnote w:type="continuationSeparator" w:id="0">
    <w:p w14:paraId="4A0F6FFE" w14:textId="77777777" w:rsidR="007B467C" w:rsidRDefault="007B467C" w:rsidP="00772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758516"/>
      <w:docPartObj>
        <w:docPartGallery w:val="Page Numbers (Bottom of Page)"/>
        <w:docPartUnique/>
      </w:docPartObj>
    </w:sdtPr>
    <w:sdtEndPr>
      <w:rPr>
        <w:noProof/>
      </w:rPr>
    </w:sdtEndPr>
    <w:sdtContent>
      <w:p w14:paraId="58C8514B" w14:textId="11572EC0" w:rsidR="00182F4A" w:rsidRDefault="00182F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F39C01" w14:textId="77777777" w:rsidR="00182F4A" w:rsidRDefault="00182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0B8C0" w14:textId="77777777" w:rsidR="007B467C" w:rsidRDefault="007B467C" w:rsidP="007727F7">
      <w:pPr>
        <w:spacing w:after="0" w:line="240" w:lineRule="auto"/>
      </w:pPr>
      <w:r>
        <w:separator/>
      </w:r>
    </w:p>
  </w:footnote>
  <w:footnote w:type="continuationSeparator" w:id="0">
    <w:p w14:paraId="731104A8" w14:textId="77777777" w:rsidR="007B467C" w:rsidRDefault="007B467C" w:rsidP="00772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1F112" w14:textId="2B586819" w:rsidR="007727F7" w:rsidRDefault="007727F7">
    <w:pPr>
      <w:pStyle w:val="Header"/>
    </w:pPr>
    <w:r>
      <w:t>V</w:t>
    </w:r>
    <w:r w:rsidR="007E3DE6">
      <w:t>2</w:t>
    </w:r>
    <w:r w:rsidR="00DC1246">
      <w:t xml:space="preserve"> – September 2021</w:t>
    </w:r>
  </w:p>
  <w:p w14:paraId="7670854C" w14:textId="77777777" w:rsidR="007727F7" w:rsidRDefault="007727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97127"/>
    <w:multiLevelType w:val="hybridMultilevel"/>
    <w:tmpl w:val="6F2A3C94"/>
    <w:lvl w:ilvl="0" w:tplc="08090001">
      <w:start w:val="1"/>
      <w:numFmt w:val="bullet"/>
      <w:lvlText w:val=""/>
      <w:lvlJc w:val="left"/>
      <w:pPr>
        <w:ind w:left="502" w:hanging="360"/>
      </w:pPr>
      <w:rPr>
        <w:rFonts w:ascii="Symbol" w:hAnsi="Symbol"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5B23A9"/>
    <w:multiLevelType w:val="hybridMultilevel"/>
    <w:tmpl w:val="3F12F684"/>
    <w:lvl w:ilvl="0" w:tplc="08090001">
      <w:start w:val="1"/>
      <w:numFmt w:val="bullet"/>
      <w:lvlText w:val=""/>
      <w:lvlJc w:val="left"/>
      <w:pPr>
        <w:ind w:left="502"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0B1304"/>
    <w:multiLevelType w:val="hybridMultilevel"/>
    <w:tmpl w:val="73D40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B44F9"/>
    <w:multiLevelType w:val="hybridMultilevel"/>
    <w:tmpl w:val="B1165088"/>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28C66750"/>
    <w:multiLevelType w:val="hybridMultilevel"/>
    <w:tmpl w:val="8C284A2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7F1C46"/>
    <w:multiLevelType w:val="hybridMultilevel"/>
    <w:tmpl w:val="E5C8B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11B5F"/>
    <w:multiLevelType w:val="hybridMultilevel"/>
    <w:tmpl w:val="40C89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B2423D"/>
    <w:multiLevelType w:val="hybridMultilevel"/>
    <w:tmpl w:val="D37EFEBE"/>
    <w:lvl w:ilvl="0" w:tplc="08090001">
      <w:start w:val="1"/>
      <w:numFmt w:val="bullet"/>
      <w:lvlText w:val=""/>
      <w:lvlJc w:val="left"/>
      <w:pPr>
        <w:ind w:left="502" w:hanging="360"/>
      </w:pPr>
      <w:rPr>
        <w:rFonts w:ascii="Symbol" w:hAnsi="Symbol"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523A9F"/>
    <w:multiLevelType w:val="multilevel"/>
    <w:tmpl w:val="2ED0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45ABB"/>
    <w:multiLevelType w:val="hybridMultilevel"/>
    <w:tmpl w:val="6FA0D3CC"/>
    <w:lvl w:ilvl="0" w:tplc="4B00D3F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AA3002"/>
    <w:multiLevelType w:val="hybridMultilevel"/>
    <w:tmpl w:val="E9D669BE"/>
    <w:lvl w:ilvl="0" w:tplc="4B00D3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852800"/>
    <w:multiLevelType w:val="hybridMultilevel"/>
    <w:tmpl w:val="825A4BF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8C1C92"/>
    <w:multiLevelType w:val="hybridMultilevel"/>
    <w:tmpl w:val="DFC6335A"/>
    <w:lvl w:ilvl="0" w:tplc="4B00D3F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7E06F8"/>
    <w:multiLevelType w:val="hybridMultilevel"/>
    <w:tmpl w:val="035E9AB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788F4A8B"/>
    <w:multiLevelType w:val="hybridMultilevel"/>
    <w:tmpl w:val="11A0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2"/>
  </w:num>
  <w:num w:numId="4">
    <w:abstractNumId w:val="6"/>
  </w:num>
  <w:num w:numId="5">
    <w:abstractNumId w:val="5"/>
  </w:num>
  <w:num w:numId="6">
    <w:abstractNumId w:val="12"/>
  </w:num>
  <w:num w:numId="7">
    <w:abstractNumId w:val="11"/>
  </w:num>
  <w:num w:numId="8">
    <w:abstractNumId w:val="13"/>
  </w:num>
  <w:num w:numId="9">
    <w:abstractNumId w:val="9"/>
  </w:num>
  <w:num w:numId="10">
    <w:abstractNumId w:val="3"/>
  </w:num>
  <w:num w:numId="11">
    <w:abstractNumId w:val="4"/>
  </w:num>
  <w:num w:numId="12">
    <w:abstractNumId w:val="10"/>
  </w:num>
  <w:num w:numId="13">
    <w:abstractNumId w:val="8"/>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4B"/>
    <w:rsid w:val="000B54E5"/>
    <w:rsid w:val="00182F4A"/>
    <w:rsid w:val="0023513B"/>
    <w:rsid w:val="002A636B"/>
    <w:rsid w:val="002E12A8"/>
    <w:rsid w:val="0031466A"/>
    <w:rsid w:val="00390E7A"/>
    <w:rsid w:val="003E5D1B"/>
    <w:rsid w:val="00413BE1"/>
    <w:rsid w:val="00417AE4"/>
    <w:rsid w:val="00423EC8"/>
    <w:rsid w:val="004D0014"/>
    <w:rsid w:val="0056383B"/>
    <w:rsid w:val="005F7244"/>
    <w:rsid w:val="00607CFA"/>
    <w:rsid w:val="006113F3"/>
    <w:rsid w:val="006165EA"/>
    <w:rsid w:val="00672157"/>
    <w:rsid w:val="00680D6E"/>
    <w:rsid w:val="00697950"/>
    <w:rsid w:val="006F2153"/>
    <w:rsid w:val="00707EFE"/>
    <w:rsid w:val="00717189"/>
    <w:rsid w:val="007727F7"/>
    <w:rsid w:val="007B467C"/>
    <w:rsid w:val="007D029B"/>
    <w:rsid w:val="007E3DE6"/>
    <w:rsid w:val="007E6BBA"/>
    <w:rsid w:val="0086592F"/>
    <w:rsid w:val="009246AD"/>
    <w:rsid w:val="00951A97"/>
    <w:rsid w:val="009616D1"/>
    <w:rsid w:val="00967EB2"/>
    <w:rsid w:val="009F4B30"/>
    <w:rsid w:val="00A10CE0"/>
    <w:rsid w:val="00A1250B"/>
    <w:rsid w:val="00A4784B"/>
    <w:rsid w:val="00AC2C9D"/>
    <w:rsid w:val="00AC6B51"/>
    <w:rsid w:val="00B45176"/>
    <w:rsid w:val="00B574DD"/>
    <w:rsid w:val="00B90621"/>
    <w:rsid w:val="00B92B77"/>
    <w:rsid w:val="00BA40E4"/>
    <w:rsid w:val="00BC44A7"/>
    <w:rsid w:val="00C24545"/>
    <w:rsid w:val="00C457D5"/>
    <w:rsid w:val="00C4638E"/>
    <w:rsid w:val="00C77660"/>
    <w:rsid w:val="00CE60A5"/>
    <w:rsid w:val="00D069B3"/>
    <w:rsid w:val="00D10234"/>
    <w:rsid w:val="00D42D4C"/>
    <w:rsid w:val="00D70F08"/>
    <w:rsid w:val="00DC1246"/>
    <w:rsid w:val="00DE3604"/>
    <w:rsid w:val="00E25563"/>
    <w:rsid w:val="00E54147"/>
    <w:rsid w:val="00E63A2D"/>
    <w:rsid w:val="00E97BD3"/>
    <w:rsid w:val="00EA26DD"/>
    <w:rsid w:val="00EA70BC"/>
    <w:rsid w:val="00ED0B4B"/>
    <w:rsid w:val="00EE3825"/>
    <w:rsid w:val="00F230D6"/>
    <w:rsid w:val="00F53604"/>
    <w:rsid w:val="00F64521"/>
    <w:rsid w:val="00F74688"/>
    <w:rsid w:val="00FA24EA"/>
    <w:rsid w:val="00FB08CA"/>
    <w:rsid w:val="00FC5951"/>
    <w:rsid w:val="00FE5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0B83"/>
  <w15:chartTrackingRefBased/>
  <w15:docId w15:val="{F121D22D-3F6B-4822-993B-D7CC96DA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8CA"/>
    <w:pPr>
      <w:ind w:left="720"/>
      <w:contextualSpacing/>
    </w:pPr>
  </w:style>
  <w:style w:type="paragraph" w:styleId="Header">
    <w:name w:val="header"/>
    <w:basedOn w:val="Normal"/>
    <w:link w:val="HeaderChar"/>
    <w:uiPriority w:val="99"/>
    <w:unhideWhenUsed/>
    <w:rsid w:val="007727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7F7"/>
  </w:style>
  <w:style w:type="paragraph" w:styleId="Footer">
    <w:name w:val="footer"/>
    <w:basedOn w:val="Normal"/>
    <w:link w:val="FooterChar"/>
    <w:uiPriority w:val="99"/>
    <w:unhideWhenUsed/>
    <w:rsid w:val="007727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7F7"/>
  </w:style>
  <w:style w:type="character" w:styleId="Hyperlink">
    <w:name w:val="Hyperlink"/>
    <w:basedOn w:val="DefaultParagraphFont"/>
    <w:uiPriority w:val="99"/>
    <w:unhideWhenUsed/>
    <w:rsid w:val="009616D1"/>
    <w:rPr>
      <w:color w:val="0563C1" w:themeColor="hyperlink"/>
      <w:u w:val="single"/>
    </w:rPr>
  </w:style>
  <w:style w:type="character" w:styleId="UnresolvedMention">
    <w:name w:val="Unresolved Mention"/>
    <w:basedOn w:val="DefaultParagraphFont"/>
    <w:uiPriority w:val="99"/>
    <w:semiHidden/>
    <w:unhideWhenUsed/>
    <w:rsid w:val="009616D1"/>
    <w:rPr>
      <w:color w:val="605E5C"/>
      <w:shd w:val="clear" w:color="auto" w:fill="E1DFDD"/>
    </w:rPr>
  </w:style>
  <w:style w:type="character" w:styleId="FollowedHyperlink">
    <w:name w:val="FollowedHyperlink"/>
    <w:basedOn w:val="DefaultParagraphFont"/>
    <w:uiPriority w:val="99"/>
    <w:semiHidden/>
    <w:unhideWhenUsed/>
    <w:rsid w:val="0056383B"/>
    <w:rPr>
      <w:color w:val="954F72" w:themeColor="followedHyperlink"/>
      <w:u w:val="single"/>
    </w:rPr>
  </w:style>
  <w:style w:type="character" w:styleId="HTMLCite">
    <w:name w:val="HTML Cite"/>
    <w:basedOn w:val="DefaultParagraphFont"/>
    <w:uiPriority w:val="99"/>
    <w:semiHidden/>
    <w:unhideWhenUsed/>
    <w:rsid w:val="00F230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48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ysuffolk.org.uk/uploads/Refreshed_strategy_joint_health_and_wellbeing_board_2019-22.pdf" TargetMode="External"/><Relationship Id="rId13" Type="http://schemas.openxmlformats.org/officeDocument/2006/relationships/hyperlink" Target="https://www.bmj.com/content/bmj/368/bmj.l6669.full.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cn.org.uk/clinical-topics/public-health/inclusion-health-care/lonelines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paigntoendloneliness.org.the-facts-on-loneliness" TargetMode="External"/><Relationship Id="rId5" Type="http://schemas.openxmlformats.org/officeDocument/2006/relationships/webSettings" Target="webSettings.xml"/><Relationship Id="rId15" Type="http://schemas.openxmlformats.org/officeDocument/2006/relationships/hyperlink" Target="https://localtrust.org.uk/wp-content/uploads/2021/07/Making-connections_Community-led-action-on-data-poverty_JULY-2021-1.pdf" TargetMode="External"/><Relationship Id="rId10" Type="http://schemas.openxmlformats.org/officeDocument/2006/relationships/hyperlink" Target="https://www.campaigntoendloneliness.org/press-release/campaigns-new-report-calls-for-urgent-action-to-tackle-critical-issue-of-lonelin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elpguide.org/articles/healthy-living/volunteering-and-its-surprising-benefits.htm" TargetMode="External"/><Relationship Id="rId14" Type="http://schemas.openxmlformats.org/officeDocument/2006/relationships/hyperlink" Target="https://www.suffolkobservatory.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4963A-4D43-4B60-B89B-BC25576F1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1635</Words>
  <Characters>9321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Newvell</dc:creator>
  <cp:keywords/>
  <dc:description/>
  <cp:lastModifiedBy>Jacqui Newvell</cp:lastModifiedBy>
  <cp:revision>2</cp:revision>
  <cp:lastPrinted>2021-08-30T10:35:00Z</cp:lastPrinted>
  <dcterms:created xsi:type="dcterms:W3CDTF">2021-09-09T06:09:00Z</dcterms:created>
  <dcterms:modified xsi:type="dcterms:W3CDTF">2021-09-09T06:09:00Z</dcterms:modified>
</cp:coreProperties>
</file>